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4F29A" w14:textId="77777777" w:rsidR="006F208A" w:rsidRPr="006F208A" w:rsidRDefault="006F208A" w:rsidP="009238DC">
      <w:pPr>
        <w:shd w:val="clear" w:color="auto" w:fill="FFFFFF"/>
        <w:spacing w:before="120" w:after="120" w:line="240" w:lineRule="atLeast"/>
        <w:jc w:val="center"/>
        <w:textAlignment w:val="baseline"/>
        <w:rPr>
          <w:rFonts w:asciiTheme="majorHAnsi" w:eastAsia="Times New Roman" w:hAnsiTheme="majorHAnsi" w:cstheme="majorHAnsi"/>
          <w:b/>
          <w:sz w:val="28"/>
          <w:szCs w:val="28"/>
          <w:bdr w:val="none" w:sz="0" w:space="0" w:color="auto" w:frame="1"/>
          <w:lang w:val="en-US"/>
        </w:rPr>
      </w:pPr>
      <w:r w:rsidRPr="006F208A">
        <w:rPr>
          <w:rFonts w:asciiTheme="majorHAnsi" w:eastAsia="Times New Roman" w:hAnsiTheme="majorHAnsi" w:cstheme="majorHAnsi"/>
          <w:b/>
          <w:sz w:val="28"/>
          <w:szCs w:val="28"/>
          <w:bdr w:val="none" w:sz="0" w:space="0" w:color="auto" w:frame="1"/>
          <w:lang w:val="en-US"/>
        </w:rPr>
        <w:t xml:space="preserve">Áp dụng công nghệ số </w:t>
      </w:r>
      <w:r w:rsidRPr="006F208A">
        <w:rPr>
          <w:rFonts w:asciiTheme="majorHAnsi" w:eastAsia="Times New Roman" w:hAnsiTheme="majorHAnsi" w:cstheme="majorHAnsi"/>
          <w:b/>
          <w:sz w:val="28"/>
          <w:szCs w:val="28"/>
          <w:bdr w:val="none" w:sz="0" w:space="0" w:color="auto" w:frame="1"/>
        </w:rPr>
        <w:t>vào quyết toán thuế TNCN</w:t>
      </w:r>
      <w:r w:rsidRPr="006F208A">
        <w:rPr>
          <w:rFonts w:asciiTheme="majorHAnsi" w:eastAsia="Times New Roman" w:hAnsiTheme="majorHAnsi" w:cstheme="majorHAnsi"/>
          <w:b/>
          <w:sz w:val="28"/>
          <w:szCs w:val="28"/>
          <w:bdr w:val="none" w:sz="0" w:space="0" w:color="auto" w:frame="1"/>
          <w:lang w:val="en-US"/>
        </w:rPr>
        <w:t xml:space="preserve"> </w:t>
      </w:r>
    </w:p>
    <w:p w14:paraId="793BEEB6" w14:textId="77777777" w:rsidR="00EE7B82" w:rsidRPr="006F208A" w:rsidRDefault="006F208A"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Pr>
          <w:rFonts w:asciiTheme="majorHAnsi" w:eastAsia="Times New Roman" w:hAnsiTheme="majorHAnsi" w:cstheme="majorHAnsi"/>
          <w:sz w:val="28"/>
          <w:szCs w:val="28"/>
          <w:bdr w:val="none" w:sz="0" w:space="0" w:color="auto" w:frame="1"/>
        </w:rPr>
        <w:t>Quyết toán thuế TNCN</w:t>
      </w:r>
      <w:r w:rsidR="00EE7B82" w:rsidRPr="006F208A">
        <w:rPr>
          <w:rFonts w:asciiTheme="majorHAnsi" w:eastAsia="Times New Roman" w:hAnsiTheme="majorHAnsi" w:cstheme="majorHAnsi"/>
          <w:sz w:val="28"/>
          <w:szCs w:val="28"/>
          <w:bdr w:val="none" w:sz="0" w:space="0" w:color="auto" w:frame="1"/>
        </w:rPr>
        <w:t xml:space="preserve"> là gì? Vì sao cần phải quyết toán? Ai là người thực hiện công việc này? Cùng TBTVN tìm hiểu trong bài viết dưới đây nhé!</w:t>
      </w:r>
    </w:p>
    <w:p w14:paraId="0B41A41F" w14:textId="77777777" w:rsidR="00EE7B82" w:rsidRPr="006F208A" w:rsidRDefault="00EE7B82" w:rsidP="009238DC">
      <w:pPr>
        <w:shd w:val="clear" w:color="auto" w:fill="FFFFFF"/>
        <w:spacing w:before="120" w:after="120" w:line="240" w:lineRule="atLeast"/>
        <w:textAlignment w:val="baseline"/>
        <w:outlineLvl w:val="1"/>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Quyết toán thuế TNCN là gì?</w:t>
      </w:r>
    </w:p>
    <w:p w14:paraId="7041F13B"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Thuế thu nhập cá nhân (thuế tncn) là loại thuế đánh vào phần thu nhập vượt trên mức quy định phải đóng thuế của tất cả các những người có phát sinh thu nhập. Thuế này được trừ trực tiếp vào khoản thu nhập mà cá nhân đó thu được (thuế này được gọi là thuế trực thu).</w:t>
      </w:r>
    </w:p>
    <w:p w14:paraId="2CD05893"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Các cá nhân có phát sinh thu nhập từ nhiều nguồn khác nhau mà thuộc thu nhập phải chịu thuế thì bắt buộc phải quyết toán thuế TNCN.</w:t>
      </w:r>
    </w:p>
    <w:p w14:paraId="4FE2C7DB" w14:textId="77777777" w:rsidR="00EE7B82" w:rsidRPr="006F208A" w:rsidRDefault="00EE7B82" w:rsidP="009238DC">
      <w:pPr>
        <w:shd w:val="clear" w:color="auto" w:fill="FFFFFF"/>
        <w:spacing w:before="120" w:after="120" w:line="240" w:lineRule="atLeast"/>
        <w:textAlignment w:val="baseline"/>
        <w:outlineLvl w:val="1"/>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Quyết toán thuế TNCN để làm gì?</w:t>
      </w:r>
    </w:p>
    <w:p w14:paraId="4A1A0F33"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Quyết toán thuế tncn nhằm giải quyết các vấn đề về thuế như sau:</w:t>
      </w:r>
    </w:p>
    <w:p w14:paraId="64C5EDEB" w14:textId="77777777" w:rsidR="00EE7B82" w:rsidRPr="006F208A" w:rsidRDefault="00EE7B82" w:rsidP="009238DC">
      <w:pPr>
        <w:numPr>
          <w:ilvl w:val="0"/>
          <w:numId w:val="1"/>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Người có số thuế cần phải nộp thêm.</w:t>
      </w:r>
    </w:p>
    <w:p w14:paraId="18453AC6" w14:textId="77777777" w:rsidR="00EE7B82" w:rsidRPr="006F208A" w:rsidRDefault="00EE7B82" w:rsidP="009238DC">
      <w:pPr>
        <w:numPr>
          <w:ilvl w:val="0"/>
          <w:numId w:val="1"/>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Người có số thuế nộp thừa muốn đề nghị hoàn thuế.</w:t>
      </w:r>
    </w:p>
    <w:p w14:paraId="32EC6EB6" w14:textId="77777777" w:rsidR="00EE7B82" w:rsidRPr="006F208A" w:rsidRDefault="00EE7B82" w:rsidP="009238DC">
      <w:pPr>
        <w:numPr>
          <w:ilvl w:val="0"/>
          <w:numId w:val="1"/>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Bù trừ thuế vào kỳ khai thuế tiếp theo.</w:t>
      </w:r>
    </w:p>
    <w:p w14:paraId="335FF91C"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Trong trường hợp cá nhân nào có phát sinh thuế phải nộp mà không nộp hồ sơ quyết toán thuế, nếu bị cơ quan thuế truy thu thì sẽ bị phạt hành chính.</w:t>
      </w:r>
    </w:p>
    <w:p w14:paraId="03E47B78"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Ngược lại, nếu có số thuế nộp thừa mà không nộp hồ sơ quyết toán thuế thì cá nhân đó sẽ không được hoàn thuế hoặc bù trừ vào kỳ sau.</w:t>
      </w:r>
    </w:p>
    <w:p w14:paraId="6F616B54" w14:textId="77777777" w:rsidR="00EE7B82" w:rsidRPr="006F208A" w:rsidRDefault="00EE7B82" w:rsidP="009238DC">
      <w:pPr>
        <w:shd w:val="clear" w:color="auto" w:fill="FFFFFF"/>
        <w:spacing w:before="120" w:after="120" w:line="240" w:lineRule="atLeast"/>
        <w:textAlignment w:val="baseline"/>
        <w:outlineLvl w:val="1"/>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Đối tượng nào cần quyết toán thuế tncn?</w:t>
      </w:r>
    </w:p>
    <w:p w14:paraId="075F7353"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Tất cả các cá nhân cư trú có thu nhập từ tiền công, tiền lương, hay việc sản xuất kinh doanh…phải làm quyết toán thuế TNCN.</w:t>
      </w:r>
    </w:p>
    <w:p w14:paraId="73D7E9BA" w14:textId="77777777" w:rsidR="00EE7B82" w:rsidRPr="006F208A" w:rsidRDefault="00EE7B82" w:rsidP="009238DC">
      <w:pPr>
        <w:numPr>
          <w:ilvl w:val="0"/>
          <w:numId w:val="2"/>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Nếu bạn có 2 nguồn thu nhập trở lên thì phải tự quyết toán thuế, tự tính toán số thuế mình phải nộp trong năm. (Đây là quy định, nên bộ phận kế toán sẽ không làm thay rong trường hợp này)</w:t>
      </w:r>
    </w:p>
    <w:p w14:paraId="3D2E75B6" w14:textId="77777777" w:rsidR="00EE7B82" w:rsidRPr="006F208A" w:rsidRDefault="00EE7B82" w:rsidP="009238DC">
      <w:pPr>
        <w:numPr>
          <w:ilvl w:val="0"/>
          <w:numId w:val="2"/>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Nếu bạn chỉ có một nguồn thu nhập như tiền lương công ty thì sẽ ủy quyền qua tổ chức chi trả lương cho bạn thực hiện việc này.</w:t>
      </w:r>
    </w:p>
    <w:p w14:paraId="3A66ABBF"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Trong công ty, nhân viên kế toán thuế sẽ có trách nhiệm khấu trừ thuế TNCN đinh kỳ hàng tháng. Cuối năm sẽ làm quyết toán thuế một lần.</w:t>
      </w:r>
    </w:p>
    <w:p w14:paraId="0FD7960E"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Nếu vào kỳ quyết toán, nhân viên nào có phát sinh tiền thuế TNCN thì sẽ trích nộp thêm từ tiền lương của họ (nếu cá nhân này còn làm việc tại tổ chức này).</w:t>
      </w:r>
    </w:p>
    <w:p w14:paraId="5CA45E7E"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Nếu số tiền thuế đã nộp trong năm lớn hơn tiền thuế quyết toán thì sẽ làm thủ tục hoàn thuế cho người đó.</w:t>
      </w:r>
    </w:p>
    <w:p w14:paraId="28C9E596" w14:textId="77777777" w:rsidR="00EE7B82" w:rsidRPr="006F208A" w:rsidRDefault="00EE7B82" w:rsidP="009238DC">
      <w:pPr>
        <w:shd w:val="clear" w:color="auto" w:fill="FFFFFF"/>
        <w:spacing w:before="120" w:after="120" w:line="240" w:lineRule="atLeast"/>
        <w:textAlignment w:val="baseline"/>
        <w:outlineLvl w:val="2"/>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Một số trường hợp không được ủy quyền quyết toán thuế bạn cần chú ý</w:t>
      </w:r>
    </w:p>
    <w:p w14:paraId="64796EDA"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Theo Thông tư 92/2015/TT-BTC, Khoản 3 Điều 21:</w:t>
      </w:r>
    </w:p>
    <w:p w14:paraId="219E865A"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lastRenderedPageBreak/>
        <w:t>“Cá nhân đảm bảo đủ điều kiện được ủy quyền cho tổ chức, cá nhân trả thu nhập quyết toán thuế theo quy định nhưng đã được tổ chức, cá nhân thu nhập cấp chứng từ khấu trừ thuế TNCN thì không ủy quyền quyết toán thuế cho tổ chức, cá nhân trả thu nhập.”</w:t>
      </w:r>
    </w:p>
    <w:p w14:paraId="5994E669"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Nếu cá nhân thuộc diện phải tự quyết toán thuế của mình thì trực tiếp hoặc quyết toán online với cơ quan thuế, không được ủy quyền cho tổ chức nào cả.</w:t>
      </w:r>
    </w:p>
    <w:p w14:paraId="4058416E"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Lưu ý: Cá nhân ủy quyền quyết toán thuế TNCN cho tổ chức trả thu nhập quyết toán thì phải có “Giấy ủy quyền quyết toán thuế TNCN mẫu 02/UQ-QTT-TNCN”. Trong lúc lập tờ khai tick vào ô “</w:t>
      </w:r>
      <w:r w:rsidRPr="006F208A">
        <w:rPr>
          <w:rFonts w:asciiTheme="majorHAnsi" w:eastAsia="Times New Roman" w:hAnsiTheme="majorHAnsi" w:cstheme="majorHAnsi"/>
          <w:b/>
          <w:bCs/>
          <w:sz w:val="28"/>
          <w:szCs w:val="28"/>
          <w:bdr w:val="none" w:sz="0" w:space="0" w:color="auto" w:frame="1"/>
        </w:rPr>
        <w:t>Cá nhân ủy quyền quyết toán thuế thay</w:t>
      </w:r>
      <w:r w:rsidRPr="006F208A">
        <w:rPr>
          <w:rFonts w:asciiTheme="majorHAnsi" w:eastAsia="Times New Roman" w:hAnsiTheme="majorHAnsi" w:cstheme="majorHAnsi"/>
          <w:sz w:val="28"/>
          <w:szCs w:val="28"/>
          <w:bdr w:val="none" w:sz="0" w:space="0" w:color="auto" w:frame="1"/>
        </w:rPr>
        <w:t>”.</w:t>
      </w:r>
    </w:p>
    <w:p w14:paraId="14D2F966" w14:textId="77777777" w:rsidR="00EE7B82" w:rsidRPr="006F208A" w:rsidRDefault="00EE7B82" w:rsidP="009238DC">
      <w:pPr>
        <w:shd w:val="clear" w:color="auto" w:fill="FFFFFF"/>
        <w:spacing w:before="120" w:after="120" w:line="240" w:lineRule="atLeast"/>
        <w:textAlignment w:val="baseline"/>
        <w:outlineLvl w:val="1"/>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Hướng dẫn tự nộp quyết toán thuế TNCN online</w:t>
      </w:r>
    </w:p>
    <w:p w14:paraId="7CB668C3" w14:textId="77777777" w:rsidR="00EE7B82" w:rsidRPr="006F208A" w:rsidRDefault="00EE7B82" w:rsidP="009238DC">
      <w:pPr>
        <w:shd w:val="clear" w:color="auto" w:fill="FFFFFF"/>
        <w:spacing w:before="120" w:after="120" w:line="240" w:lineRule="atLeast"/>
        <w:textAlignment w:val="baseline"/>
        <w:outlineLvl w:val="2"/>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Cách tính thuế TNCN phải nộp trong 1 năm</w:t>
      </w:r>
    </w:p>
    <w:p w14:paraId="7CDDEF35"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i/>
          <w:iCs/>
          <w:sz w:val="28"/>
          <w:szCs w:val="28"/>
        </w:rPr>
      </w:pPr>
      <w:r w:rsidRPr="006F208A">
        <w:rPr>
          <w:rFonts w:asciiTheme="majorHAnsi" w:eastAsia="Times New Roman" w:hAnsiTheme="majorHAnsi" w:cstheme="majorHAnsi"/>
          <w:i/>
          <w:iCs/>
          <w:sz w:val="28"/>
          <w:szCs w:val="28"/>
          <w:bdr w:val="none" w:sz="0" w:space="0" w:color="auto" w:frame="1"/>
        </w:rPr>
        <w:t> </w:t>
      </w:r>
      <w:r w:rsidRPr="006F208A">
        <w:rPr>
          <w:rFonts w:asciiTheme="majorHAnsi" w:eastAsia="Times New Roman" w:hAnsiTheme="majorHAnsi" w:cstheme="majorHAnsi"/>
          <w:b/>
          <w:bCs/>
          <w:i/>
          <w:iCs/>
          <w:sz w:val="28"/>
          <w:szCs w:val="28"/>
          <w:bdr w:val="none" w:sz="0" w:space="0" w:color="auto" w:frame="1"/>
        </w:rPr>
        <w:t>Thu nhập tính thuế của năm 2018 = Thu nhập chịu thuế – Các khoản giảm trừ</w:t>
      </w:r>
    </w:p>
    <w:p w14:paraId="692EB385"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Ví dụ:</w:t>
      </w:r>
    </w:p>
    <w:p w14:paraId="3FA9EB7B" w14:textId="77777777" w:rsidR="00EE7B82" w:rsidRPr="006F208A" w:rsidRDefault="00EE7B82" w:rsidP="009238DC">
      <w:pPr>
        <w:numPr>
          <w:ilvl w:val="0"/>
          <w:numId w:val="3"/>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Anh H ký hợp đồng lao động 36 tháng với cty A</w:t>
      </w:r>
    </w:p>
    <w:p w14:paraId="74BB9251"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b/>
          <w:bCs/>
          <w:sz w:val="28"/>
          <w:szCs w:val="28"/>
          <w:bdr w:val="none" w:sz="0" w:space="0" w:color="auto" w:frame="1"/>
        </w:rPr>
        <w:t>Thu nhập:</w:t>
      </w:r>
      <w:r w:rsidRPr="006F208A">
        <w:rPr>
          <w:rFonts w:asciiTheme="majorHAnsi" w:eastAsia="Times New Roman" w:hAnsiTheme="majorHAnsi" w:cstheme="majorHAnsi"/>
          <w:sz w:val="28"/>
          <w:szCs w:val="28"/>
          <w:bdr w:val="none" w:sz="0" w:space="0" w:color="auto" w:frame="1"/>
        </w:rPr>
        <w:t> 10 triệu/tháng (không có khoản thu nhập được miễn thuế -&gt; Thu nhập chịu</w:t>
      </w:r>
      <w:r w:rsidRPr="006F208A">
        <w:rPr>
          <w:rFonts w:asciiTheme="majorHAnsi" w:eastAsia="Times New Roman" w:hAnsiTheme="majorHAnsi" w:cstheme="majorHAnsi"/>
          <w:sz w:val="28"/>
          <w:szCs w:val="28"/>
        </w:rPr>
        <w:br/>
      </w:r>
      <w:r w:rsidRPr="006F208A">
        <w:rPr>
          <w:rFonts w:asciiTheme="majorHAnsi" w:eastAsia="Times New Roman" w:hAnsiTheme="majorHAnsi" w:cstheme="majorHAnsi"/>
          <w:sz w:val="28"/>
          <w:szCs w:val="28"/>
          <w:bdr w:val="none" w:sz="0" w:space="0" w:color="auto" w:frame="1"/>
        </w:rPr>
        <w:t>thuế mỗi tháng của anh H là 10 triệu)</w:t>
      </w:r>
    </w:p>
    <w:p w14:paraId="5AE915F3"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b/>
          <w:bCs/>
          <w:sz w:val="28"/>
          <w:szCs w:val="28"/>
          <w:bdr w:val="none" w:sz="0" w:space="0" w:color="auto" w:frame="1"/>
        </w:rPr>
        <w:t>Các khoản giảm trừ:</w:t>
      </w:r>
    </w:p>
    <w:p w14:paraId="3AFBF41A" w14:textId="77777777" w:rsidR="00EE7B82" w:rsidRPr="006F208A" w:rsidRDefault="00EE7B82" w:rsidP="009238DC">
      <w:pPr>
        <w:numPr>
          <w:ilvl w:val="0"/>
          <w:numId w:val="4"/>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Gia cảnh: 9 triệu</w:t>
      </w:r>
    </w:p>
    <w:p w14:paraId="6ED067B4" w14:textId="77777777" w:rsidR="00EE7B82" w:rsidRPr="006F208A" w:rsidRDefault="00EE7B82" w:rsidP="009238DC">
      <w:pPr>
        <w:numPr>
          <w:ilvl w:val="0"/>
          <w:numId w:val="4"/>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Bảo hiểm bắt buộc: 1.100.000/tháng</w:t>
      </w:r>
    </w:p>
    <w:p w14:paraId="4C275190"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Cho nên: Thu nhập tính thuế hàng tháng = 10.000.000 – (9.000.000 + 1.100.000) = – 100.000/tháng</w:t>
      </w:r>
    </w:p>
    <w:p w14:paraId="1B70CDD1"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Vì thu nhập tính thuế hàng tháng âm nên hàng tháng anh Hải không bị khấu trừ thuế TNCN tại công ty A.</w:t>
      </w:r>
    </w:p>
    <w:p w14:paraId="51948FDC" w14:textId="77777777" w:rsidR="00EE7B82" w:rsidRPr="006F208A" w:rsidRDefault="00EE7B82" w:rsidP="009238DC">
      <w:pPr>
        <w:numPr>
          <w:ilvl w:val="0"/>
          <w:numId w:val="5"/>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Ngoài ra, anh H còn có thu nhập thêm tại cty B là 2 triệu/ tháng (hợp đồng 3 tháng)</w:t>
      </w:r>
    </w:p>
    <w:p w14:paraId="4B5FC8F5"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Cách tính quyết toán thuế cho 1 năm theo công thức trên như sau:</w:t>
      </w:r>
    </w:p>
    <w:p w14:paraId="34AD3745"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Tổng thu nhập năm của anh H là: (10.000.000 x 12) + (2.000.000 x 3) = 126.000.000</w:t>
      </w:r>
    </w:p>
    <w:p w14:paraId="742E2ADB"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Các khoản giảm trừ trong năm: (9.000.000 + 1.100.000) x 12 =121.200.000</w:t>
      </w:r>
    </w:p>
    <w:p w14:paraId="2A2EF6C4"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i/>
          <w:iCs/>
          <w:sz w:val="28"/>
          <w:szCs w:val="28"/>
        </w:rPr>
      </w:pPr>
      <w:r w:rsidRPr="006F208A">
        <w:rPr>
          <w:rFonts w:asciiTheme="majorHAnsi" w:eastAsia="Times New Roman" w:hAnsiTheme="majorHAnsi" w:cstheme="majorHAnsi"/>
          <w:i/>
          <w:iCs/>
          <w:sz w:val="28"/>
          <w:szCs w:val="28"/>
          <w:bdr w:val="none" w:sz="0" w:space="0" w:color="auto" w:frame="1"/>
        </w:rPr>
        <w:t>T</w:t>
      </w:r>
      <w:r w:rsidRPr="006F208A">
        <w:rPr>
          <w:rFonts w:asciiTheme="majorHAnsi" w:eastAsia="Times New Roman" w:hAnsiTheme="majorHAnsi" w:cstheme="majorHAnsi"/>
          <w:b/>
          <w:bCs/>
          <w:i/>
          <w:iCs/>
          <w:sz w:val="28"/>
          <w:szCs w:val="28"/>
          <w:bdr w:val="none" w:sz="0" w:space="0" w:color="auto" w:frame="1"/>
        </w:rPr>
        <w:t>hu nhập tính thuế</w:t>
      </w:r>
      <w:r w:rsidRPr="006F208A">
        <w:rPr>
          <w:rFonts w:asciiTheme="majorHAnsi" w:eastAsia="Times New Roman" w:hAnsiTheme="majorHAnsi" w:cstheme="majorHAnsi"/>
          <w:i/>
          <w:iCs/>
          <w:sz w:val="28"/>
          <w:szCs w:val="28"/>
          <w:bdr w:val="none" w:sz="0" w:space="0" w:color="auto" w:frame="1"/>
        </w:rPr>
        <w:t> năm ngoái là: 126.000.000 – 121.200.000 = 4.800.000</w:t>
      </w:r>
    </w:p>
    <w:p w14:paraId="66BD838F"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Vì thu nhập tính thuế của cả năm dương nên năm đó anh H sẽ phải nộp tiền thuế TNCN theo kết quả dương đó.</w:t>
      </w:r>
    </w:p>
    <w:p w14:paraId="0F6CF44C"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lastRenderedPageBreak/>
        <w:t>Theo kết quả trên thì số thuế TNCN phải nộp của anh H trong năm đó là:</w:t>
      </w:r>
      <w:r w:rsidRPr="006F208A">
        <w:rPr>
          <w:rFonts w:asciiTheme="majorHAnsi" w:eastAsia="Times New Roman" w:hAnsiTheme="majorHAnsi" w:cstheme="majorHAnsi"/>
          <w:sz w:val="28"/>
          <w:szCs w:val="28"/>
        </w:rPr>
        <w:br/>
      </w:r>
      <w:r w:rsidRPr="006F208A">
        <w:rPr>
          <w:rFonts w:asciiTheme="majorHAnsi" w:eastAsia="Times New Roman" w:hAnsiTheme="majorHAnsi" w:cstheme="majorHAnsi"/>
          <w:sz w:val="28"/>
          <w:szCs w:val="28"/>
          <w:bdr w:val="none" w:sz="0" w:space="0" w:color="auto" w:frame="1"/>
        </w:rPr>
        <w:t>– Thu nhập tính thuế bình quân tháng: 4.800.00 / 12 = 400.000</w:t>
      </w:r>
      <w:r w:rsidRPr="006F208A">
        <w:rPr>
          <w:rFonts w:asciiTheme="majorHAnsi" w:eastAsia="Times New Roman" w:hAnsiTheme="majorHAnsi" w:cstheme="majorHAnsi"/>
          <w:sz w:val="28"/>
          <w:szCs w:val="28"/>
        </w:rPr>
        <w:br/>
      </w:r>
      <w:r w:rsidRPr="006F208A">
        <w:rPr>
          <w:rFonts w:asciiTheme="majorHAnsi" w:eastAsia="Times New Roman" w:hAnsiTheme="majorHAnsi" w:cstheme="majorHAnsi"/>
          <w:sz w:val="28"/>
          <w:szCs w:val="28"/>
          <w:bdr w:val="none" w:sz="0" w:space="0" w:color="auto" w:frame="1"/>
        </w:rPr>
        <w:t>– Với mức TNTT là 400.000 thì mức thuế suất theo biểu lũy tiền từng phần là 5%</w:t>
      </w:r>
      <w:r w:rsidRPr="006F208A">
        <w:rPr>
          <w:rFonts w:asciiTheme="majorHAnsi" w:eastAsia="Times New Roman" w:hAnsiTheme="majorHAnsi" w:cstheme="majorHAnsi"/>
          <w:sz w:val="28"/>
          <w:szCs w:val="28"/>
        </w:rPr>
        <w:br/>
      </w:r>
      <w:r w:rsidRPr="006F208A">
        <w:rPr>
          <w:rFonts w:asciiTheme="majorHAnsi" w:eastAsia="Times New Roman" w:hAnsiTheme="majorHAnsi" w:cstheme="majorHAnsi"/>
          <w:sz w:val="28"/>
          <w:szCs w:val="28"/>
          <w:bdr w:val="none" w:sz="0" w:space="0" w:color="auto" w:frame="1"/>
        </w:rPr>
        <w:t>=&gt; Số thuế TNCN phải nộp của 1 tháng là: 400.000 x 5% = 20.000</w:t>
      </w:r>
      <w:r w:rsidRPr="006F208A">
        <w:rPr>
          <w:rFonts w:asciiTheme="majorHAnsi" w:eastAsia="Times New Roman" w:hAnsiTheme="majorHAnsi" w:cstheme="majorHAnsi"/>
          <w:sz w:val="28"/>
          <w:szCs w:val="28"/>
        </w:rPr>
        <w:br/>
      </w:r>
      <w:r w:rsidRPr="006F208A">
        <w:rPr>
          <w:rFonts w:asciiTheme="majorHAnsi" w:eastAsia="Times New Roman" w:hAnsiTheme="majorHAnsi" w:cstheme="majorHAnsi"/>
          <w:sz w:val="28"/>
          <w:szCs w:val="28"/>
          <w:bdr w:val="none" w:sz="0" w:space="0" w:color="auto" w:frame="1"/>
        </w:rPr>
        <w:t>=&gt; Số thuế TNCN phải nộp của cả năm là: 20.000 x 12 = 240.000</w:t>
      </w:r>
    </w:p>
    <w:p w14:paraId="61E4B7F0"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Nhưng trong năm anh H chưa bị khấu trừ thuế TNCN ở công ty nào nên anh đang nộp thiếu tiền thuế TNCN là 240.000.</w:t>
      </w:r>
    </w:p>
    <w:p w14:paraId="1E715219"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Trường hợp của anh H là phải tự quyết toán với cơ quan thuế, không được phép ủy quyền cho bất kỳ doanh nghiệp nào làm thay.</w:t>
      </w:r>
    </w:p>
    <w:p w14:paraId="7C674FBC" w14:textId="77777777" w:rsidR="00EE7B82" w:rsidRPr="006F208A" w:rsidRDefault="00EE7B82" w:rsidP="009238DC">
      <w:pPr>
        <w:shd w:val="clear" w:color="auto" w:fill="FFFFFF"/>
        <w:spacing w:before="120" w:after="120" w:line="240" w:lineRule="atLeast"/>
        <w:jc w:val="center"/>
        <w:textAlignment w:val="baseline"/>
        <w:outlineLvl w:val="2"/>
        <w:rPr>
          <w:rFonts w:asciiTheme="majorHAnsi" w:eastAsia="Times New Roman" w:hAnsiTheme="majorHAnsi" w:cstheme="majorHAnsi"/>
          <w:sz w:val="28"/>
          <w:szCs w:val="28"/>
        </w:rPr>
      </w:pPr>
      <w:r w:rsidRPr="006F208A">
        <w:rPr>
          <w:rFonts w:asciiTheme="majorHAnsi" w:eastAsia="Times New Roman" w:hAnsiTheme="majorHAnsi" w:cstheme="majorHAnsi"/>
          <w:color w:val="FF0000"/>
          <w:sz w:val="28"/>
          <w:szCs w:val="28"/>
          <w:bdr w:val="none" w:sz="0" w:space="0" w:color="auto" w:frame="1"/>
        </w:rPr>
        <w:t>Hướng dẫn nộp quyết toán thuế online</w:t>
      </w:r>
    </w:p>
    <w:p w14:paraId="226AEA84" w14:textId="77777777" w:rsidR="00EE7B82" w:rsidRPr="006F208A" w:rsidRDefault="00EE7B82" w:rsidP="009238DC">
      <w:pPr>
        <w:shd w:val="clear" w:color="auto" w:fill="FFFFFF"/>
        <w:spacing w:before="120" w:after="120" w:line="240" w:lineRule="atLeast"/>
        <w:textAlignment w:val="baseline"/>
        <w:outlineLvl w:val="2"/>
        <w:rPr>
          <w:rFonts w:asciiTheme="majorHAnsi" w:eastAsia="Times New Roman" w:hAnsiTheme="majorHAnsi" w:cstheme="majorHAnsi"/>
          <w:b/>
          <w:color w:val="FF0000"/>
          <w:sz w:val="28"/>
          <w:szCs w:val="28"/>
        </w:rPr>
      </w:pPr>
      <w:r w:rsidRPr="006F208A">
        <w:rPr>
          <w:rFonts w:asciiTheme="majorHAnsi" w:eastAsia="Times New Roman" w:hAnsiTheme="majorHAnsi" w:cstheme="majorHAnsi"/>
          <w:b/>
          <w:color w:val="FF0000"/>
          <w:sz w:val="28"/>
          <w:szCs w:val="28"/>
          <w:bdr w:val="none" w:sz="0" w:space="0" w:color="auto" w:frame="1"/>
        </w:rPr>
        <w:t>Bước 1: Đăng nhập:</w:t>
      </w:r>
    </w:p>
    <w:p w14:paraId="7AB3904F"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1.1 Vào tranghttp://thuedientu.gdt.gov.vn/ , màn hình hiện giao diện của trang thuế điện tử</w:t>
      </w:r>
    </w:p>
    <w:p w14:paraId="55B4160B"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1.2 Chọn “</w:t>
      </w:r>
      <w:r w:rsidRPr="006F208A">
        <w:rPr>
          <w:rFonts w:asciiTheme="majorHAnsi" w:eastAsia="Times New Roman" w:hAnsiTheme="majorHAnsi" w:cstheme="majorHAnsi"/>
          <w:b/>
          <w:bCs/>
          <w:sz w:val="28"/>
          <w:szCs w:val="28"/>
          <w:bdr w:val="none" w:sz="0" w:space="0" w:color="auto" w:frame="1"/>
        </w:rPr>
        <w:t>Cá nhân</w:t>
      </w:r>
      <w:r w:rsidRPr="006F208A">
        <w:rPr>
          <w:rFonts w:asciiTheme="majorHAnsi" w:eastAsia="Times New Roman" w:hAnsiTheme="majorHAnsi" w:cstheme="majorHAnsi"/>
          <w:sz w:val="28"/>
          <w:szCs w:val="28"/>
          <w:bdr w:val="none" w:sz="0" w:space="0" w:color="auto" w:frame="1"/>
        </w:rPr>
        <w:t>” ở góc bên phải màn hình, như hình bên dưới</w:t>
      </w:r>
    </w:p>
    <w:p w14:paraId="78BE7AD6"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1.3 Tiếp đó màn hình hiện giao diện của “Thuế Việt Nam”; ta chọn “Đăng nhập” ở góc bên trên, phía bên phải màn hình, như hình dưới đây</w:t>
      </w:r>
    </w:p>
    <w:p w14:paraId="3E7B5196" w14:textId="77777777" w:rsidR="00EE7B82" w:rsidRPr="006F208A" w:rsidRDefault="00EE7B82" w:rsidP="009238DC">
      <w:pPr>
        <w:numPr>
          <w:ilvl w:val="0"/>
          <w:numId w:val="6"/>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Điền Mã số thuế: đánh mã số thuế của cá nhân cần khai thuế vào</w:t>
      </w:r>
    </w:p>
    <w:p w14:paraId="1BF5CC6C" w14:textId="77777777" w:rsidR="00EE7B82" w:rsidRPr="006F208A" w:rsidRDefault="00EE7B82" w:rsidP="009238DC">
      <w:pPr>
        <w:numPr>
          <w:ilvl w:val="0"/>
          <w:numId w:val="6"/>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Mã kiểm tra: Đánh 4 ký tự xuất hiện ở phía bên phải vào; chú ý phải đánh đúng các ký tự xuất hiện thì hệ thống mới cho truy cập tiếp; nếu là ký tự in hoa thì phải đánh in hoa.</w:t>
      </w:r>
    </w:p>
    <w:p w14:paraId="3FB01869"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&gt;&gt;&gt;Chọn “Tiếp tục”</w:t>
      </w:r>
    </w:p>
    <w:p w14:paraId="61A5516E"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1.4. Trong cửa sổ “</w:t>
      </w:r>
      <w:r w:rsidRPr="006F208A">
        <w:rPr>
          <w:rFonts w:asciiTheme="majorHAnsi" w:eastAsia="Times New Roman" w:hAnsiTheme="majorHAnsi" w:cstheme="majorHAnsi"/>
          <w:b/>
          <w:bCs/>
          <w:sz w:val="28"/>
          <w:szCs w:val="28"/>
          <w:bdr w:val="none" w:sz="0" w:space="0" w:color="auto" w:frame="1"/>
        </w:rPr>
        <w:t>Đăng nhập</w:t>
      </w:r>
      <w:r w:rsidRPr="006F208A">
        <w:rPr>
          <w:rFonts w:asciiTheme="majorHAnsi" w:eastAsia="Times New Roman" w:hAnsiTheme="majorHAnsi" w:cstheme="majorHAnsi"/>
          <w:sz w:val="28"/>
          <w:szCs w:val="28"/>
          <w:bdr w:val="none" w:sz="0" w:space="0" w:color="auto" w:frame="1"/>
        </w:rPr>
        <w:t>” điền các thông tin sau</w:t>
      </w:r>
    </w:p>
    <w:p w14:paraId="1E31C846" w14:textId="77777777" w:rsidR="00EE7B82" w:rsidRPr="006F208A" w:rsidRDefault="00EE7B82" w:rsidP="009238DC">
      <w:pPr>
        <w:numPr>
          <w:ilvl w:val="0"/>
          <w:numId w:val="7"/>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Ngày cấp Mã số thuế: Đánh ngày tháng năm cấp mã số thuế vào</w:t>
      </w:r>
    </w:p>
    <w:p w14:paraId="76DCDAB3" w14:textId="77777777" w:rsidR="00EE7B82" w:rsidRPr="006F208A" w:rsidRDefault="00EE7B82" w:rsidP="009238DC">
      <w:pPr>
        <w:numPr>
          <w:ilvl w:val="0"/>
          <w:numId w:val="7"/>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Cơ quan thuế cấp mã số thuế, cơ quan thuế nơi nộp hồ sơ thuế.&gt;&gt;&gt;Chọn “Đăng nhập”</w:t>
      </w:r>
    </w:p>
    <w:p w14:paraId="11BF0ADA" w14:textId="77777777" w:rsidR="006F208A" w:rsidRPr="006F208A" w:rsidRDefault="006F208A" w:rsidP="009238DC">
      <w:pPr>
        <w:shd w:val="clear" w:color="auto" w:fill="FFFFFF"/>
        <w:spacing w:before="120" w:after="120" w:line="240" w:lineRule="atLeast"/>
        <w:textAlignment w:val="baseline"/>
        <w:rPr>
          <w:rFonts w:asciiTheme="majorHAnsi" w:eastAsia="Times New Roman" w:hAnsiTheme="majorHAnsi" w:cstheme="majorHAnsi"/>
          <w:sz w:val="28"/>
          <w:szCs w:val="28"/>
        </w:rPr>
      </w:pPr>
    </w:p>
    <w:p w14:paraId="6910108E" w14:textId="77777777" w:rsidR="00EE7B82" w:rsidRPr="006F208A" w:rsidRDefault="00EE7B82" w:rsidP="009238DC">
      <w:pPr>
        <w:shd w:val="clear" w:color="auto" w:fill="FFFFFF"/>
        <w:spacing w:before="120" w:after="120" w:line="240" w:lineRule="atLeast"/>
        <w:textAlignment w:val="baseline"/>
        <w:outlineLvl w:val="2"/>
        <w:rPr>
          <w:rFonts w:asciiTheme="majorHAnsi" w:eastAsia="Times New Roman" w:hAnsiTheme="majorHAnsi" w:cstheme="majorHAnsi"/>
          <w:b/>
          <w:color w:val="FF0000"/>
          <w:sz w:val="28"/>
          <w:szCs w:val="28"/>
        </w:rPr>
      </w:pPr>
      <w:r w:rsidRPr="006F208A">
        <w:rPr>
          <w:rFonts w:asciiTheme="majorHAnsi" w:eastAsia="Times New Roman" w:hAnsiTheme="majorHAnsi" w:cstheme="majorHAnsi"/>
          <w:b/>
          <w:color w:val="FF0000"/>
          <w:sz w:val="28"/>
          <w:szCs w:val="28"/>
          <w:bdr w:val="none" w:sz="0" w:space="0" w:color="auto" w:frame="1"/>
        </w:rPr>
        <w:t>Bước 2: Chọn thông tin tờ khai thuế</w:t>
      </w:r>
    </w:p>
    <w:p w14:paraId="2857FCBE"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Sau khi hiện ra cửa sổ mới, Chọn “</w:t>
      </w:r>
      <w:r w:rsidRPr="006F208A">
        <w:rPr>
          <w:rFonts w:asciiTheme="majorHAnsi" w:eastAsia="Times New Roman" w:hAnsiTheme="majorHAnsi" w:cstheme="majorHAnsi"/>
          <w:b/>
          <w:bCs/>
          <w:sz w:val="28"/>
          <w:szCs w:val="28"/>
          <w:bdr w:val="none" w:sz="0" w:space="0" w:color="auto" w:frame="1"/>
        </w:rPr>
        <w:t>Quyết toán thuế</w:t>
      </w:r>
      <w:r w:rsidRPr="006F208A">
        <w:rPr>
          <w:rFonts w:asciiTheme="majorHAnsi" w:eastAsia="Times New Roman" w:hAnsiTheme="majorHAnsi" w:cstheme="majorHAnsi"/>
          <w:sz w:val="28"/>
          <w:szCs w:val="28"/>
          <w:bdr w:val="none" w:sz="0" w:space="0" w:color="auto" w:frame="1"/>
        </w:rPr>
        <w:t>” &gt;&gt;&gt; Chọn “</w:t>
      </w:r>
      <w:r w:rsidRPr="006F208A">
        <w:rPr>
          <w:rFonts w:asciiTheme="majorHAnsi" w:eastAsia="Times New Roman" w:hAnsiTheme="majorHAnsi" w:cstheme="majorHAnsi"/>
          <w:b/>
          <w:bCs/>
          <w:sz w:val="28"/>
          <w:szCs w:val="28"/>
          <w:bdr w:val="none" w:sz="0" w:space="0" w:color="auto" w:frame="1"/>
        </w:rPr>
        <w:t>Kê khai trực tuyến</w:t>
      </w:r>
      <w:r w:rsidRPr="006F208A">
        <w:rPr>
          <w:rFonts w:asciiTheme="majorHAnsi" w:eastAsia="Times New Roman" w:hAnsiTheme="majorHAnsi" w:cstheme="majorHAnsi"/>
          <w:sz w:val="28"/>
          <w:szCs w:val="28"/>
          <w:bdr w:val="none" w:sz="0" w:space="0" w:color="auto" w:frame="1"/>
        </w:rPr>
        <w:t>”</w:t>
      </w:r>
    </w:p>
    <w:p w14:paraId="5287C0BE"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Trong cửa sổ “ </w:t>
      </w:r>
      <w:r w:rsidRPr="006F208A">
        <w:rPr>
          <w:rFonts w:asciiTheme="majorHAnsi" w:eastAsia="Times New Roman" w:hAnsiTheme="majorHAnsi" w:cstheme="majorHAnsi"/>
          <w:b/>
          <w:bCs/>
          <w:sz w:val="28"/>
          <w:szCs w:val="28"/>
          <w:bdr w:val="none" w:sz="0" w:space="0" w:color="auto" w:frame="1"/>
        </w:rPr>
        <w:t>Chọn thông tin tờ khai</w:t>
      </w:r>
      <w:r w:rsidRPr="006F208A">
        <w:rPr>
          <w:rFonts w:asciiTheme="majorHAnsi" w:eastAsia="Times New Roman" w:hAnsiTheme="majorHAnsi" w:cstheme="majorHAnsi"/>
          <w:sz w:val="28"/>
          <w:szCs w:val="28"/>
          <w:bdr w:val="none" w:sz="0" w:space="0" w:color="auto" w:frame="1"/>
        </w:rPr>
        <w:t>” ta điền như sau:</w:t>
      </w:r>
    </w:p>
    <w:p w14:paraId="3CFA09F2" w14:textId="77777777" w:rsidR="00EE7B82" w:rsidRPr="006F208A" w:rsidRDefault="00EE7B82" w:rsidP="009238DC">
      <w:pPr>
        <w:numPr>
          <w:ilvl w:val="0"/>
          <w:numId w:val="8"/>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Tên người gửi: là tên người nộp thuế TNCN</w:t>
      </w:r>
    </w:p>
    <w:p w14:paraId="5F5C6958" w14:textId="77777777" w:rsidR="00EE7B82" w:rsidRPr="006F208A" w:rsidRDefault="00EE7B82" w:rsidP="009238DC">
      <w:pPr>
        <w:numPr>
          <w:ilvl w:val="0"/>
          <w:numId w:val="8"/>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Địa chỉ liên hệ: đánh địa chỉ thường trú vào</w:t>
      </w:r>
    </w:p>
    <w:p w14:paraId="77424C67" w14:textId="77777777" w:rsidR="00EE7B82" w:rsidRPr="006F208A" w:rsidRDefault="00EE7B82" w:rsidP="009238DC">
      <w:pPr>
        <w:numPr>
          <w:ilvl w:val="0"/>
          <w:numId w:val="8"/>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Điện thoại liên lạc: điện thoại di động của NNT</w:t>
      </w:r>
    </w:p>
    <w:p w14:paraId="4579F9CA" w14:textId="77777777" w:rsidR="00EE7B82" w:rsidRPr="006F208A" w:rsidRDefault="00EE7B82" w:rsidP="009238DC">
      <w:pPr>
        <w:numPr>
          <w:ilvl w:val="0"/>
          <w:numId w:val="8"/>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Địa chỉ email: địa chỉ email của NNT</w:t>
      </w:r>
    </w:p>
    <w:p w14:paraId="73708349" w14:textId="77777777" w:rsidR="00EE7B82" w:rsidRPr="006F208A" w:rsidRDefault="00EE7B82" w:rsidP="009238DC">
      <w:pPr>
        <w:numPr>
          <w:ilvl w:val="0"/>
          <w:numId w:val="8"/>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lastRenderedPageBreak/>
        <w:t>Chọn tờ khai: 02/QTT-TNCN-Tờ khai quyết toán thuế TNCN(TT92/2015)</w:t>
      </w:r>
    </w:p>
    <w:p w14:paraId="3E697D9B" w14:textId="77777777" w:rsidR="00EE7B82" w:rsidRPr="006F208A" w:rsidRDefault="00EE7B82" w:rsidP="009238DC">
      <w:pPr>
        <w:numPr>
          <w:ilvl w:val="0"/>
          <w:numId w:val="8"/>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Chọn cơ quan thuế quyết toán</w:t>
      </w:r>
    </w:p>
    <w:p w14:paraId="70048756" w14:textId="77777777" w:rsidR="00EE7B82" w:rsidRPr="006F208A" w:rsidRDefault="00EE7B82" w:rsidP="009238DC">
      <w:pPr>
        <w:numPr>
          <w:ilvl w:val="1"/>
          <w:numId w:val="8"/>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Tích vào ô này nếu người nộp thuế trực tiếp khai thuế trong năm (không khấu trừ tại nguồn). Sau đó người nộp thuế lựa chọn Cục thuế quản lý tổ chức chi trả tại ô Cục thuế.</w:t>
      </w:r>
    </w:p>
    <w:p w14:paraId="78C8DAE3" w14:textId="77777777" w:rsidR="00EE7B82" w:rsidRPr="006F208A" w:rsidRDefault="00EE7B82" w:rsidP="009238DC">
      <w:pPr>
        <w:numPr>
          <w:ilvl w:val="0"/>
          <w:numId w:val="8"/>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Cục thuế: Chọn cục thuế nơi quyết toán thuế. Ví dụ: Cục thuế tỉnh Thái Bình</w:t>
      </w:r>
    </w:p>
    <w:p w14:paraId="4C821EFD" w14:textId="77777777" w:rsidR="00EE7B82" w:rsidRPr="006F208A" w:rsidRDefault="00EE7B82" w:rsidP="009238DC">
      <w:pPr>
        <w:numPr>
          <w:ilvl w:val="0"/>
          <w:numId w:val="8"/>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Loại tờ khai: Tờ khai chính thức</w:t>
      </w:r>
    </w:p>
    <w:p w14:paraId="36EBB8BC" w14:textId="77777777" w:rsidR="00EE7B82" w:rsidRPr="006F208A" w:rsidRDefault="00EE7B82" w:rsidP="009238DC">
      <w:pPr>
        <w:numPr>
          <w:ilvl w:val="0"/>
          <w:numId w:val="8"/>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Năm kê khai: năm quyết toán thuế. Ví dụ: 2018</w:t>
      </w:r>
    </w:p>
    <w:p w14:paraId="0C1AE28F" w14:textId="77777777" w:rsidR="00EE7B82" w:rsidRPr="006F208A" w:rsidRDefault="00EE7B82" w:rsidP="009238DC">
      <w:pPr>
        <w:numPr>
          <w:ilvl w:val="0"/>
          <w:numId w:val="8"/>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Chọn: “từ tháng- đến tháng”. Ví dụ: 01/2018 đến 12/2018</w:t>
      </w:r>
    </w:p>
    <w:p w14:paraId="7E724EC1" w14:textId="77777777" w:rsidR="00EE7B82" w:rsidRPr="006F208A" w:rsidRDefault="00EE7B82" w:rsidP="009238DC">
      <w:pPr>
        <w:numPr>
          <w:ilvl w:val="0"/>
          <w:numId w:val="8"/>
        </w:numPr>
        <w:shd w:val="clear" w:color="auto" w:fill="FFFFFF"/>
        <w:spacing w:before="120" w:after="120" w:line="240" w:lineRule="atLeast"/>
        <w:ind w:left="0"/>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Chọn “Tiếp tục”</w:t>
      </w:r>
    </w:p>
    <w:p w14:paraId="024434E8"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rPr>
        <w:t> </w:t>
      </w:r>
    </w:p>
    <w:p w14:paraId="0DAE6640" w14:textId="77777777" w:rsidR="00EE7B82" w:rsidRPr="006F208A" w:rsidRDefault="00EE7B82" w:rsidP="009238DC">
      <w:pPr>
        <w:shd w:val="clear" w:color="auto" w:fill="FFFFFF"/>
        <w:spacing w:before="120" w:after="120" w:line="240" w:lineRule="atLeast"/>
        <w:textAlignment w:val="baseline"/>
        <w:outlineLvl w:val="2"/>
        <w:rPr>
          <w:rFonts w:asciiTheme="majorHAnsi" w:eastAsia="Times New Roman" w:hAnsiTheme="majorHAnsi" w:cstheme="majorHAnsi"/>
          <w:b/>
          <w:color w:val="FF0000"/>
          <w:sz w:val="28"/>
          <w:szCs w:val="28"/>
        </w:rPr>
      </w:pPr>
      <w:r w:rsidRPr="006F208A">
        <w:rPr>
          <w:rFonts w:asciiTheme="majorHAnsi" w:eastAsia="Times New Roman" w:hAnsiTheme="majorHAnsi" w:cstheme="majorHAnsi"/>
          <w:b/>
          <w:color w:val="FF0000"/>
          <w:sz w:val="28"/>
          <w:szCs w:val="28"/>
          <w:bdr w:val="none" w:sz="0" w:space="0" w:color="auto" w:frame="1"/>
        </w:rPr>
        <w:t>Bước 3: Điền thông tin tờ khai thuế</w:t>
      </w:r>
    </w:p>
    <w:p w14:paraId="7695610B"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Điền tất cả các chỉ tiêu trên tờ khai thuế 02/QTT-TNCN (TT92/2015).</w:t>
      </w:r>
    </w:p>
    <w:p w14:paraId="5BB8D1E3"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Từ chỉ tiêu [22] đến chỉ tiêu [49], nếu có ô trống thì ta đánh vào, còn các chỉ tiêu không có thì phần mềm nó tự tính</w:t>
      </w:r>
    </w:p>
    <w:p w14:paraId="5C58EB12"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Sau đó phần mềm sẽ tính số thuế phát sinh, số thuế được khấu trừ, số thuế thu nhập cá nhân, số thuế hoàn trả…</w:t>
      </w:r>
    </w:p>
    <w:p w14:paraId="5A3F0A2C" w14:textId="77777777" w:rsidR="00EE7B82" w:rsidRPr="006F208A" w:rsidRDefault="00EE7B82" w:rsidP="009238DC">
      <w:pPr>
        <w:shd w:val="clear" w:color="auto" w:fill="FFFFFF"/>
        <w:spacing w:before="120" w:after="120" w:line="240" w:lineRule="atLeast"/>
        <w:textAlignment w:val="baseline"/>
        <w:rPr>
          <w:rFonts w:asciiTheme="majorHAnsi" w:eastAsia="Times New Roman" w:hAnsiTheme="majorHAnsi" w:cstheme="majorHAnsi"/>
          <w:sz w:val="28"/>
          <w:szCs w:val="28"/>
        </w:rPr>
      </w:pPr>
      <w:r w:rsidRPr="006F208A">
        <w:rPr>
          <w:rFonts w:asciiTheme="majorHAnsi" w:eastAsia="Times New Roman" w:hAnsiTheme="majorHAnsi" w:cstheme="majorHAnsi"/>
          <w:sz w:val="28"/>
          <w:szCs w:val="28"/>
          <w:bdr w:val="none" w:sz="0" w:space="0" w:color="auto" w:frame="1"/>
        </w:rPr>
        <w:t>Người nộp thuế TNCN phải quyết toán thuế và nộp tiền thuế (nếu có) trong vòng 90 ngày kể từ ngày kết thúc năm tài chính (chậm nhất là ngày 30/3 dương lịch).</w:t>
      </w:r>
    </w:p>
    <w:p w14:paraId="3F7624C2" w14:textId="77777777" w:rsidR="003B4FED" w:rsidRPr="006F208A" w:rsidRDefault="003B4FED" w:rsidP="009238DC">
      <w:pPr>
        <w:spacing w:before="120" w:after="120" w:line="240" w:lineRule="atLeast"/>
        <w:jc w:val="both"/>
        <w:rPr>
          <w:rFonts w:asciiTheme="majorHAnsi" w:hAnsiTheme="majorHAnsi" w:cstheme="majorHAnsi"/>
          <w:sz w:val="28"/>
          <w:szCs w:val="28"/>
        </w:rPr>
      </w:pPr>
    </w:p>
    <w:sectPr w:rsidR="003B4FED" w:rsidRPr="006F20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FD"/>
    <w:multiLevelType w:val="multilevel"/>
    <w:tmpl w:val="08DAE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91A2A"/>
    <w:multiLevelType w:val="multilevel"/>
    <w:tmpl w:val="07907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77AE5"/>
    <w:multiLevelType w:val="multilevel"/>
    <w:tmpl w:val="FD228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D1FA5"/>
    <w:multiLevelType w:val="multilevel"/>
    <w:tmpl w:val="4AE496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75271"/>
    <w:multiLevelType w:val="multilevel"/>
    <w:tmpl w:val="DBF49D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D0A56"/>
    <w:multiLevelType w:val="multilevel"/>
    <w:tmpl w:val="4E766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CA5108"/>
    <w:multiLevelType w:val="multilevel"/>
    <w:tmpl w:val="C8388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FF2E42"/>
    <w:multiLevelType w:val="multilevel"/>
    <w:tmpl w:val="BA26E1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2"/>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B82"/>
    <w:rsid w:val="003B4FED"/>
    <w:rsid w:val="005A706C"/>
    <w:rsid w:val="005D5CF7"/>
    <w:rsid w:val="006F208A"/>
    <w:rsid w:val="009238DC"/>
    <w:rsid w:val="00EE7B8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5FD6"/>
  <w15:chartTrackingRefBased/>
  <w15:docId w15:val="{28ABF2E0-EEDF-441A-BFC9-6AFE547D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639477">
      <w:bodyDiv w:val="1"/>
      <w:marLeft w:val="0"/>
      <w:marRight w:val="0"/>
      <w:marTop w:val="0"/>
      <w:marBottom w:val="0"/>
      <w:divBdr>
        <w:top w:val="none" w:sz="0" w:space="0" w:color="auto"/>
        <w:left w:val="none" w:sz="0" w:space="0" w:color="auto"/>
        <w:bottom w:val="none" w:sz="0" w:space="0" w:color="auto"/>
        <w:right w:val="none" w:sz="0" w:space="0" w:color="auto"/>
      </w:divBdr>
      <w:divsChild>
        <w:div w:id="807940403">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762343081">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Tranquocanh9889</cp:lastModifiedBy>
  <cp:revision>3</cp:revision>
  <dcterms:created xsi:type="dcterms:W3CDTF">2020-06-11T16:56:00Z</dcterms:created>
  <dcterms:modified xsi:type="dcterms:W3CDTF">2020-06-11T16:56:00Z</dcterms:modified>
</cp:coreProperties>
</file>