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Bài tập 1: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Doanh nghiệp Nhật Quang đầu kỳ kinh doanh có các số liệu sau: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</w:t>
      </w:r>
      <w:bookmarkStart w:id="0" w:name="_GoBack"/>
      <w:bookmarkEnd w:id="0"/>
    </w:p>
    <w:tbl>
      <w:tblPr>
        <w:tblW w:w="11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10"/>
        <w:gridCol w:w="3668"/>
        <w:gridCol w:w="2904"/>
      </w:tblGrid>
      <w:tr w:rsidR="00463507" w:rsidRPr="00463507" w:rsidTr="0046350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TÀI SẢN (2400)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NGUỒN VỐN (2400)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TK133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740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2100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70</w:t>
            </w:r>
          </w:p>
        </w:tc>
      </w:tr>
    </w:tbl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Trong kỳ kinh doanh có các nghiệp vụ kinh tế sau: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Mua ngoại tệ bằng tiền gửi ngân hàng số tiền: 45.000USD (tỷ giá mua ngoại tệ là 16.000 USD).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NV2: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Ký quỹ ngân hàng mở LC số tiền là 42.000USD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NV3: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Nhận được thông báo của ngân hàng đã trả tiền cho người bán và nhận về chứng từ. (Tỷ giá giao dịch là 16050). (Hàng mua đang đi đường / Trừ vào số tiền ký quỹ)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NV4: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Chi phí vận tải hàng hoá quốc tế: 400USD trả bằng TGNH &amp; Chi phí bảo hiểm hàng hoá quốc tế là: 100USD trả bằng TGNH. (tỷ giá giao dịch 16100)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NV5: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Làm thủ tục nhận hàng: Tỷ giá giao dịch 16100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– Thuế Nhập khẩu phải nộp: 20% theo giá CIF trả ngay bằng tiền mặt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– Thuế GTGT phải nộp: 10% trả bằng tiền mặt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NV6: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Lệ phí ngân hàng 500.000VNĐ trả bằng tiền mặt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NV7: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Chi phí vận chuyển nội địa là 4tr + thuế GTGT 5% trả bằng tiền mặt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NV8: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Bán lô hàng nhập khẩu với giá vốn là 600tr, giá bán là 680tr. Người mua chưa trả tiền.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NV9: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CP trả lương cho bộ phận bán hàng là 8tr trả bằng tiền mặt + trích CP khấu hao bộ phận bán hàng là 1tr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NV10.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CP trả lương cho bộ phận quản lý là 12tr trả bằng tiền mặt + trích chi phí khấu hao bộ phận quản lý là 4tr.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Yêu cầu: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Định khoản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Ghi chép vào TK chữ 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Kết chuyển, xác định kết quả kinh doanh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Lập bảng cân đối số phát sinh.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Hướng dẫn giải đáp :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Mua ngoại tệ bằng tiền gửi ngân hàng số tiền: 45.000USD (tỷ giá mua ngoại tệ là 16.000 USD).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TK1122: 45.000USD x 16.000 (TGGD) = 720tr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TK1121: 720tr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(Nợ TK007: 45.000USD)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NV2: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Ký quỹ ngân hàng mở LC số tiền là 42.000USD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TK144: 672 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TK1122: 42.000USD x 16000= 672tr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(Có TK007: 42.000USD)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NV3: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Nhận được thông báo của ngân hàng đã trả tiền cho người bán và nhận về chứng từ. (Tỷ giá giao dịch là 16050). (Hàng mua đang đi đường / Trừ vào số tiền ký quỹ)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TK151: 674,1tr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Có TK144: 672tr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TK515: 2,1tr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NV4: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phí vận tải hàng hoá quốc tế: 400USD trả bằng TGNH &amp; Chi phí bảo hiểm hàng hoá quốc tế là: 100USD trả bằng TGNH. (tỷ giá giao dịch 16100)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TK1562: 500USD x 16100 = 8,05tr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TK1122: 500 x 16.000 = 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TK515: 0,05tr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(Có TK007: 500USD)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NV5: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Làm thủ tục nhận hàng: Tỷ giá giao dịch 16100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– Thuế Nhập khẩu phải nộp: 20% theo giá CIF trả ngay bằng tiền mặt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Giá trị chịu thuế NK là: 42.000 + 500 = 42.500 (Giá Mua + CP vận chuyển + CP Bảo hiểm)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Thuế NK phải nộp = Giá trị chịu thuế NK x Thuế suất thuế NK = 42.500 x 16.100 x 20% = 136,85tr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TK151: 136,85tr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TK3333: 136,85tr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– Thuế GTGT phải nộp: 10% trả bằng tiền mặt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Giá trị chịu thuế GTGT = Giá mua + CP vận tải, bảo hiểm + Thuế NK= 42.500 x16.100 + 136,85tr = 821,1 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TK133: 82,11tr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Có TK3331: 82,11tr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Nộp thuế bằng TM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TK3333: 136,85tr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TK3331: 82,11tr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218,96 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Hàng hoá nhập kho: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TK156: 810,95tr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TK151: 674,1tr + 136,85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NV6: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Lệ phí ngân hàng 500.000VNĐ trả bằng tiền mặt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TK1562: 0,5tr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0,5tr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NV7: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Chi phí vận chuyển nội địa là 4tr + thuế GTGT 5% trả bằng tiền mặt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TK1562:4tr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TK133: 0,2tr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4,2tr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NV8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: Bán lô hàng nhập khẩu với giá vốn là 600tr, giá bán là 680tr. Người mua chưa trả tiền.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TK131:680tr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TK511: 680tr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Nợ TK632: 600tr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TK156: 600tr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NV9: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CP trả lương cho bộ phận bán hàng là 8tr trả bằng tiền mặt + trích CP khấu hao bộ phận bán hàng là 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TK6411:8tr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TK334: 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TK334: 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TK6414:1tr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TK214: 1tr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NV10.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CP trả lương cho bộ phận quản lý là 12tr trả bằng tiền mặt + trích chi phí khấu hao bộ phận quản lý là 4tr.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TK6421:12tr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TK334: 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TK334: 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TK6424:4tr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TK214: 4tr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Tài khoản chữ T: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66DC141" wp14:editId="74125BAF">
                <wp:extent cx="304800" cy="304800"/>
                <wp:effectExtent l="0" t="0" r="0" b="0"/>
                <wp:docPr id="6" name="AutoShape 1" descr="https://#/Images/images/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9D25E" id="AutoShape 1" o:spid="_x0000_s1026" alt="https://#/Images/images/a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sp8JHJAgAA3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1B9BD1AD" wp14:editId="726624C1">
                <wp:extent cx="304800" cy="304800"/>
                <wp:effectExtent l="0" t="0" r="0" b="0"/>
                <wp:docPr id="5" name="AutoShape 2" descr="https://#/Images/images/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66F56" id="AutoShape 2" o:spid="_x0000_s1026" alt="https://#/Images/images/a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V6S/M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Tài khoản xác định kết quả kinh doanh: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43C7A560" wp14:editId="24A698E4">
                <wp:extent cx="304800" cy="304800"/>
                <wp:effectExtent l="0" t="0" r="0" b="0"/>
                <wp:docPr id="4" name="AutoShape 3" descr="https://#/Images/images/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CF98F" id="AutoShape 3" o:spid="_x0000_s1026" alt="https://#/Images/images/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jmJeJ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Bảng cân đối số phát sinh:</w:t>
      </w:r>
    </w:p>
    <w:tbl>
      <w:tblPr>
        <w:tblW w:w="11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903"/>
        <w:gridCol w:w="1175"/>
        <w:gridCol w:w="1175"/>
        <w:gridCol w:w="1608"/>
        <w:gridCol w:w="1608"/>
        <w:gridCol w:w="1608"/>
        <w:gridCol w:w="1608"/>
      </w:tblGrid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Mã số TK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dư đầu kỳ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phát sinh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dư cuối kỳ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243,66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156,34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105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218,96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218,96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2100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127,15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Tổng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4027,72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4027,72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2562,15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2562,15</w:t>
            </w:r>
          </w:p>
        </w:tc>
      </w:tr>
    </w:tbl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</w:rPr>
        <w:t>Bài tập 2: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Công ty Xuất nhập khẩu X kinh doanh xuất nhập khẩu nông sản. Ngày 31/12/2007 có các số liệu sau: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</w:t>
      </w:r>
    </w:p>
    <w:tbl>
      <w:tblPr>
        <w:tblW w:w="11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430"/>
        <w:gridCol w:w="3450"/>
        <w:gridCol w:w="2430"/>
      </w:tblGrid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TK156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800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450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TK3331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463507" w:rsidRPr="00463507" w:rsidTr="004635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TK214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1250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(40)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TK411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2650</w:t>
            </w:r>
          </w:p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</w:tbl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u w:val="single"/>
          <w:bdr w:val="none" w:sz="0" w:space="0" w:color="auto" w:frame="1"/>
        </w:rPr>
        <w:t>Trong kỳ kế toán phát sinh các nghiệp vụ kinh tế sau: Áp dụng thuế GTGT khấu trừ và tỷ giá ghi sổ FIFO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1. Chi tiền mặt tạm ứng cho cán bộ đi công tác là 10tr.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2. Mua một lô hàng trị giá 200tr + thuế GTGT 10% chưa trả tiền. Hàng mua đang đi đường.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3. Nhập kho lô hàng ở nghiệp vụ 2. Chi phí vận chuyển là 4tr + thuế GTGT5%, thanh toán vào tiền tạm ứng.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4. Dùng tiền gửi ngân hàng mua ngoại tệ trị giá 10.000USD (tỷ giá giao dịch là 15950đ/USD).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5. Xuất kho lô hàng đem xuất khẩu với giá vốn là 550tr, giá bán là 40.000USD.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6. Hoàn thành thủ tục xuất khẩu và mang chứng từ xuất khẩu đến ngân hàng nhờ thu tiền. (tỷ giá giao dịch 16000).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7. Chi phí vận chuyển quốc tế + Bảo hiểm đã trả là 300USD bằng TGNH (tỷ giá giao dịch 15900).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8. Chi phí vận chuyển nội địa + các chi phí bán hàng khác đã trả 6tr +thuế GTGT 5% bằng 5tr tiền tạm ứng và số còn lại bằng tiền mặt.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9. Ngân hàng thông báo khách hàng trả tiền vào tài khoản ngân hàng (tỷ giá giao dịch là 15950)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10. Cán bộ hoàn tiền tạm ứng thừa vào quỹ tiền mặt.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11. Bán 20.000USD từ TK ngân hàng sang tiền VNĐ (tỷ giá giao dịch 16050).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12. Trả nợ cho người bán 220tr bằng TGNH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13. Chi phí trả lương cho bộ phận bán hàng là 8tr + trích chi phí khấu hao bộ phận bán hàng là 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14. Chi phí trả lương cho bộ phận quản lý là 12tr + trích chi phí khấu hao bộ phận quản lý là 4tr.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Yêu cầu: 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Định khoản.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+ Ghi chép vào TK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Xác định kết quả kinh doanh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+ Lập bảng cân đối kế toán.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Hướng dẫn giải đáp : 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I. Định khoản các nghiệp vụ kinh tế phát sinh: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tiền mặt tạm ứng cho cán bộ đi công tác là 10tr.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TK141: 10tr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TK111: 10tr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NV2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: Mua một lô hàng trị giá 200tr + thuế GTGT 10% chưa trả tiền. Hàng mua đang đi đường.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TK151: 200tr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TK133: 20tr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TK331: 220tr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NV3: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Nhập kho lô hàng ở nghiệp vụ 2. Chi phí vận chuyển là 4tr + thuế GTGT5%, thanh toán vào tiền tạm ứng.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TK1561: 200 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TK151: 200 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TK1562: 4tr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TK133: 0,2tr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TK141: 4,2tr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NV4: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Dùng tiền gửi ngân hàng mua ngoại tệ trị giá 10.000USD (tỷ giá giao dịch là 15950đ/USD).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TK1122: 10.000 x 15950 = 159,5tr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TK1121: 159,5tr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(Nợ TK007: 10.000USD)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NV5: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Xuất kho lô hàng đem xuất khẩu với giá vốn là 550tr, giá bán là 40.000USD.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TK157: 550tr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TK156: 550tr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NV6: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Hoàn thành thủ tục xuất khẩu và mang chứng từ xuất khẩu đến ngân hàng nhờ thu tiền. (tỷ giá giao dịch 16000).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Ghi nhận doanh thu: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TK131: 40.000USD x 16.000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TK511: 640tr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Ghi nhận chi phí giá vốn: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TK632: 550tr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TK157: 550tr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NV7: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phí vận chuyển quốc tế + Bảo hiểm đã trả là 300USD bằng TGNH (tỷ giá giao dịch 15900).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TK6417: 300 x 15900 = 4,77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Nợ TK635: 0,015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TK1122: 300 x 15.950 = 4,785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(Có TK007: 300USD)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NV8: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phí vận chuyển nội địa + các chi phí bán hàng khác đã trả 6tr +thuế GTGT 5% bằng 5tr tiền tạm ứng và số còn lại bằng tiền mặt.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TK6417:6tr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TK133: 0,3tr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TK141: 5tr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TK1111: 1,3tr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NV9: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Ngân hàng thông báo khách hàng trả tiền vào tài khoản ngân hàng (tỷ giá giao dịch là 15950)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TK1122: 40.000 x 15950 = 638tr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TK635: 40.000 x 50 = 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TK131: 640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NV10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; Cán bộ hoàn tiền tạm ứng thừa vào quỹ tiền mặt.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TK111: 0,8tr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TK141: 0,8tr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NV11: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Bán 20.000USD từ TK ngân hàng sang tiền VNĐ (tỷ giá giao dịch 16050). Bán 20.000 USD theo phương pháp FIFO: 9.700 x 15950 + 10.300 x 15.950 = 319tr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Nợ TK1121: 20.000 x 16050 = 321tr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TK1122: 319tr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TK515: 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(Có TK007: 20.000USD)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NV12: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 Trả nợ cho người bán 220tr bằng TGNH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TK331: 220tr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TK1121: 220tr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NV13: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phí trả lương cho bộ phận bán hàng là 8tr + trích chi phí khấu hao bộ phận bán hàng là 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TK6411:8tr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TK334: 8tr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TK6414:1tr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TK214: 1tr</w: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</w:rPr>
        <w:t>NV14: </w:t>
      </w: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Chi phí trả lương cho bộ phận quản lý là 12tr + trích chi phí khấu hao bộ phận quản lý là 4tr.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TK6421:12tr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TK334: 12tr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Nợ TK6424:4tr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t>Có TK214: 4tr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> 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5D20314F" wp14:editId="6746451A">
                <wp:extent cx="304800" cy="304800"/>
                <wp:effectExtent l="0" t="0" r="0" b="0"/>
                <wp:docPr id="3" name="AutoShape 4" descr="https://#/Images/images/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BCB11" id="AutoShape 4" o:spid="_x0000_s1026" alt="https://#/Images/images/a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gys+K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371090F2" wp14:editId="4DA931BE">
                <wp:extent cx="304800" cy="304800"/>
                <wp:effectExtent l="0" t="0" r="0" b="0"/>
                <wp:docPr id="2" name="AutoShape 5" descr="https://#/Images/images/a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C9A04" id="AutoShape 5" o:spid="_x0000_s1026" alt="https://#/Images/images/a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Wu3fP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Tài khoản lập Báo cáo kết quả kinh doanh:</w:t>
      </w:r>
    </w:p>
    <w:p w:rsidR="00463507" w:rsidRPr="00463507" w:rsidRDefault="00463507" w:rsidP="00463507">
      <w:pPr>
        <w:shd w:val="clear" w:color="auto" w:fill="FFFFFF"/>
        <w:spacing w:before="384" w:after="384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11956750" wp14:editId="3C9A6AD6">
                <wp:extent cx="304800" cy="304800"/>
                <wp:effectExtent l="0" t="0" r="0" b="0"/>
                <wp:docPr id="1" name="AutoShape 6" descr="https://#/Images/images/a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9D1BB" id="AutoShape 6" o:spid="_x0000_s1026" alt="https://#/Images/images/a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Cm/AcgCAADe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463507" w:rsidRPr="00463507" w:rsidRDefault="00463507" w:rsidP="00463507">
      <w:pPr>
        <w:shd w:val="clear" w:color="auto" w:fill="FFFFFF"/>
        <w:spacing w:after="0" w:line="384" w:lineRule="atLeast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6350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Bảng cân đối số phát sinh:</w:t>
      </w:r>
    </w:p>
    <w:tbl>
      <w:tblPr>
        <w:tblW w:w="11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873"/>
        <w:gridCol w:w="1157"/>
        <w:gridCol w:w="1157"/>
        <w:gridCol w:w="1405"/>
        <w:gridCol w:w="1584"/>
        <w:gridCol w:w="1763"/>
        <w:gridCol w:w="1763"/>
      </w:tblGrid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Mã số TK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dư đầu kỳ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phát sinh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Số dư cuối kỳ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384" w:lineRule="atLeast"/>
              <w:jc w:val="center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323,785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473,715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45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120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19,5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2650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TK421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54,215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94,215</w:t>
            </w:r>
          </w:p>
        </w:tc>
      </w:tr>
      <w:tr w:rsidR="00463507" w:rsidRPr="00463507" w:rsidTr="00463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Tổng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2984,3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2984,3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3048,715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463507" w:rsidRPr="00463507" w:rsidRDefault="00463507" w:rsidP="0046350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47474"/>
                <w:sz w:val="28"/>
                <w:szCs w:val="28"/>
              </w:rPr>
            </w:pPr>
            <w:r w:rsidRPr="0046350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3048,715</w:t>
            </w:r>
          </w:p>
        </w:tc>
      </w:tr>
    </w:tbl>
    <w:p w:rsidR="003B4FED" w:rsidRPr="00463507" w:rsidRDefault="003B4FED">
      <w:pPr>
        <w:rPr>
          <w:rFonts w:asciiTheme="majorHAnsi" w:hAnsiTheme="majorHAnsi" w:cstheme="majorHAnsi"/>
          <w:sz w:val="28"/>
          <w:szCs w:val="28"/>
        </w:rPr>
      </w:pPr>
    </w:p>
    <w:sectPr w:rsidR="003B4FED" w:rsidRPr="0046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7"/>
    <w:rsid w:val="003B4FED"/>
    <w:rsid w:val="004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5DAD63-C166-461A-9D37-AB19FC2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Thom</dc:creator>
  <cp:keywords/>
  <dc:description/>
  <cp:lastModifiedBy>Ms Thom</cp:lastModifiedBy>
  <cp:revision>1</cp:revision>
  <dcterms:created xsi:type="dcterms:W3CDTF">2020-05-12T07:34:00Z</dcterms:created>
  <dcterms:modified xsi:type="dcterms:W3CDTF">2020-05-12T07:35:00Z</dcterms:modified>
</cp:coreProperties>
</file>