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2808"/>
        <w:gridCol w:w="6061"/>
      </w:tblGrid>
      <w:tr w:rsidR="00D539E2" w:rsidRPr="008B5948" w:rsidTr="00082556">
        <w:tblPrEx>
          <w:tblCellMar>
            <w:top w:w="0" w:type="dxa"/>
            <w:bottom w:w="0" w:type="dxa"/>
          </w:tblCellMar>
        </w:tblPrEx>
        <w:tc>
          <w:tcPr>
            <w:tcW w:w="2808" w:type="dxa"/>
          </w:tcPr>
          <w:p w:rsidR="00D539E2" w:rsidRPr="008B5948" w:rsidRDefault="00D539E2" w:rsidP="00082556">
            <w:pPr>
              <w:spacing w:beforeLines="50" w:before="120" w:afterLines="50" w:after="120"/>
              <w:jc w:val="center"/>
              <w:rPr>
                <w:b/>
                <w:bCs/>
                <w:color w:val="000000"/>
                <w:sz w:val="28"/>
                <w:szCs w:val="28"/>
              </w:rPr>
            </w:pPr>
            <w:r w:rsidRPr="008B5948">
              <w:rPr>
                <w:b/>
                <w:bCs/>
                <w:color w:val="000000"/>
                <w:sz w:val="28"/>
                <w:szCs w:val="28"/>
              </w:rPr>
              <w:t>BỘ GIÁO DỤC VÀ ĐÀO TẠO</w:t>
            </w:r>
          </w:p>
          <w:p w:rsidR="00D539E2" w:rsidRPr="008B5948" w:rsidRDefault="00D539E2" w:rsidP="00082556">
            <w:pPr>
              <w:spacing w:beforeLines="50" w:before="120" w:afterLines="50" w:after="120"/>
              <w:jc w:val="center"/>
              <w:rPr>
                <w:b/>
                <w:bCs/>
                <w:color w:val="000000"/>
                <w:sz w:val="28"/>
                <w:szCs w:val="28"/>
              </w:rPr>
            </w:pPr>
            <w:r w:rsidRPr="008B5948">
              <w:rPr>
                <w:b/>
                <w:bCs/>
                <w:color w:val="000000"/>
                <w:sz w:val="28"/>
                <w:szCs w:val="28"/>
              </w:rPr>
              <w:t>TRƯỜNG .........</w:t>
            </w:r>
          </w:p>
        </w:tc>
        <w:tc>
          <w:tcPr>
            <w:tcW w:w="6061" w:type="dxa"/>
          </w:tcPr>
          <w:p w:rsidR="00D539E2" w:rsidRPr="008B5948" w:rsidRDefault="00D539E2" w:rsidP="00082556">
            <w:pPr>
              <w:spacing w:beforeLines="50" w:before="120" w:afterLines="50" w:after="120"/>
              <w:jc w:val="center"/>
              <w:rPr>
                <w:b/>
                <w:bCs/>
                <w:color w:val="000000"/>
                <w:sz w:val="28"/>
                <w:szCs w:val="28"/>
              </w:rPr>
            </w:pPr>
            <w:r w:rsidRPr="008B5948">
              <w:rPr>
                <w:b/>
                <w:bCs/>
                <w:color w:val="000000"/>
                <w:sz w:val="28"/>
                <w:szCs w:val="28"/>
              </w:rPr>
              <w:t>CỘNG HÒA XÃ HỘI CHỦ NGHĨA VIỆT NAM</w:t>
            </w:r>
          </w:p>
          <w:p w:rsidR="00D539E2" w:rsidRPr="008B5948" w:rsidRDefault="00D539E2" w:rsidP="00082556">
            <w:pPr>
              <w:spacing w:beforeLines="50" w:before="120" w:afterLines="50" w:after="120"/>
              <w:jc w:val="center"/>
              <w:rPr>
                <w:b/>
                <w:bCs/>
                <w:color w:val="000000"/>
                <w:sz w:val="28"/>
                <w:szCs w:val="28"/>
              </w:rPr>
            </w:pPr>
            <w:r w:rsidRPr="008B5948">
              <w:rPr>
                <w:b/>
                <w:bCs/>
                <w:color w:val="000000"/>
                <w:sz w:val="28"/>
                <w:szCs w:val="28"/>
              </w:rPr>
              <w:t>Độc lập - Tự do - Hạnh phúc</w:t>
            </w:r>
            <w:r w:rsidRPr="008B5948">
              <w:rPr>
                <w:b/>
                <w:bCs/>
                <w:color w:val="000000"/>
                <w:sz w:val="28"/>
                <w:szCs w:val="28"/>
              </w:rPr>
              <w:br/>
              <w:t>---------------------</w:t>
            </w:r>
          </w:p>
        </w:tc>
      </w:tr>
    </w:tbl>
    <w:p w:rsidR="00D539E2" w:rsidRPr="008B5948" w:rsidRDefault="00D539E2" w:rsidP="00D539E2">
      <w:pPr>
        <w:spacing w:beforeLines="50" w:before="120" w:afterLines="50" w:after="120"/>
        <w:jc w:val="center"/>
        <w:rPr>
          <w:b/>
          <w:bCs/>
          <w:color w:val="000000"/>
          <w:sz w:val="28"/>
          <w:szCs w:val="28"/>
        </w:rPr>
      </w:pPr>
      <w:r w:rsidRPr="008B5948">
        <w:rPr>
          <w:b/>
          <w:bCs/>
          <w:color w:val="000000"/>
          <w:sz w:val="28"/>
          <w:szCs w:val="28"/>
        </w:rPr>
        <w:t>BÀI THU HOẠCH</w:t>
      </w:r>
    </w:p>
    <w:p w:rsidR="00D539E2" w:rsidRPr="008B5948" w:rsidRDefault="00D539E2" w:rsidP="00D539E2">
      <w:pPr>
        <w:spacing w:beforeLines="50" w:before="120" w:afterLines="50" w:after="120"/>
        <w:jc w:val="center"/>
        <w:rPr>
          <w:b/>
          <w:bCs/>
          <w:color w:val="000000"/>
          <w:sz w:val="28"/>
          <w:szCs w:val="28"/>
        </w:rPr>
      </w:pPr>
      <w:r w:rsidRPr="008B5948">
        <w:rPr>
          <w:b/>
          <w:bCs/>
          <w:color w:val="000000"/>
          <w:sz w:val="28"/>
          <w:szCs w:val="28"/>
        </w:rPr>
        <w:t>BỒI DƯỠNG THƯỜNG XUYÊN GIÁO VIÊN</w:t>
      </w:r>
    </w:p>
    <w:p w:rsidR="00D539E2" w:rsidRPr="008B5948" w:rsidRDefault="00D539E2" w:rsidP="00D539E2">
      <w:pPr>
        <w:spacing w:beforeLines="50" w:before="120" w:afterLines="50" w:after="120"/>
        <w:jc w:val="center"/>
        <w:rPr>
          <w:b/>
          <w:bCs/>
          <w:color w:val="000000"/>
          <w:sz w:val="28"/>
          <w:szCs w:val="28"/>
        </w:rPr>
      </w:pPr>
      <w:r w:rsidRPr="008B5948">
        <w:rPr>
          <w:b/>
          <w:bCs/>
          <w:color w:val="000000"/>
          <w:sz w:val="28"/>
          <w:szCs w:val="28"/>
        </w:rPr>
        <w:t xml:space="preserve">Module TH45: </w:t>
      </w:r>
      <w:r w:rsidRPr="008B5948">
        <w:rPr>
          <w:b/>
          <w:bCs/>
          <w:sz w:val="28"/>
          <w:szCs w:val="28"/>
        </w:rPr>
        <w:t>Xây dựng cộng đồng thân thiện vì trẻ em</w:t>
      </w:r>
    </w:p>
    <w:p w:rsidR="00D539E2" w:rsidRPr="008B5948" w:rsidRDefault="00D539E2" w:rsidP="00D539E2">
      <w:pPr>
        <w:spacing w:beforeLines="50" w:before="120" w:afterLines="50" w:after="120"/>
        <w:jc w:val="center"/>
        <w:rPr>
          <w:color w:val="000000"/>
          <w:sz w:val="28"/>
          <w:szCs w:val="28"/>
        </w:rPr>
      </w:pPr>
      <w:r w:rsidRPr="008B5948">
        <w:rPr>
          <w:color w:val="000000"/>
          <w:sz w:val="28"/>
          <w:szCs w:val="28"/>
        </w:rPr>
        <w:t>Năm học: ..............</w:t>
      </w:r>
    </w:p>
    <w:p w:rsidR="00D539E2" w:rsidRPr="008B5948" w:rsidRDefault="00D539E2" w:rsidP="00D539E2">
      <w:pPr>
        <w:tabs>
          <w:tab w:val="left" w:leader="dot" w:pos="8640"/>
        </w:tabs>
        <w:spacing w:beforeLines="50" w:before="120" w:afterLines="50" w:after="120" w:line="312" w:lineRule="auto"/>
        <w:jc w:val="both"/>
        <w:rPr>
          <w:color w:val="000000"/>
          <w:sz w:val="28"/>
          <w:szCs w:val="28"/>
        </w:rPr>
      </w:pPr>
      <w:r w:rsidRPr="008B5948">
        <w:rPr>
          <w:color w:val="000000"/>
          <w:sz w:val="28"/>
          <w:szCs w:val="28"/>
        </w:rPr>
        <w:t>Họ và tên: .</w:t>
      </w:r>
      <w:r w:rsidRPr="008B5948">
        <w:rPr>
          <w:color w:val="000000"/>
          <w:sz w:val="28"/>
          <w:szCs w:val="28"/>
        </w:rPr>
        <w:tab/>
      </w:r>
    </w:p>
    <w:p w:rsidR="00D539E2" w:rsidRPr="008B5948" w:rsidRDefault="00D539E2" w:rsidP="00D539E2">
      <w:pPr>
        <w:tabs>
          <w:tab w:val="left" w:leader="dot" w:pos="8640"/>
        </w:tabs>
        <w:rPr>
          <w:color w:val="000000"/>
          <w:sz w:val="28"/>
          <w:szCs w:val="28"/>
        </w:rPr>
      </w:pPr>
      <w:r w:rsidRPr="008B5948">
        <w:rPr>
          <w:color w:val="000000"/>
          <w:sz w:val="28"/>
          <w:szCs w:val="28"/>
        </w:rPr>
        <w:t xml:space="preserve">Đơn vị: </w:t>
      </w:r>
      <w:r w:rsidRPr="008B5948">
        <w:rPr>
          <w:color w:val="000000"/>
          <w:sz w:val="28"/>
          <w:szCs w:val="28"/>
        </w:rPr>
        <w:tab/>
      </w:r>
    </w:p>
    <w:p w:rsidR="00D539E2" w:rsidRPr="008B5948" w:rsidRDefault="00D539E2" w:rsidP="00D539E2">
      <w:pPr>
        <w:tabs>
          <w:tab w:val="left" w:leader="dot" w:pos="8640"/>
        </w:tabs>
        <w:spacing w:beforeLines="50" w:before="120" w:afterLines="50" w:after="120" w:line="312" w:lineRule="auto"/>
        <w:jc w:val="both"/>
        <w:rPr>
          <w:b/>
          <w:bCs/>
          <w:color w:val="000000"/>
          <w:sz w:val="28"/>
          <w:szCs w:val="28"/>
        </w:rPr>
      </w:pPr>
      <w:r w:rsidRPr="008B5948">
        <w:rPr>
          <w:b/>
          <w:bCs/>
          <w:color w:val="000000"/>
          <w:sz w:val="28"/>
          <w:szCs w:val="28"/>
        </w:rPr>
        <w:t>1. Môi trường giáo dục ngoài nhà trường:</w:t>
      </w:r>
    </w:p>
    <w:p w:rsidR="00D539E2" w:rsidRPr="008B5948" w:rsidRDefault="00D539E2" w:rsidP="00D539E2">
      <w:pPr>
        <w:tabs>
          <w:tab w:val="left" w:leader="dot" w:pos="8640"/>
        </w:tabs>
        <w:spacing w:beforeLines="50" w:before="120" w:afterLines="50" w:after="120" w:line="312" w:lineRule="auto"/>
        <w:jc w:val="both"/>
        <w:rPr>
          <w:color w:val="000000"/>
          <w:sz w:val="28"/>
          <w:szCs w:val="28"/>
        </w:rPr>
      </w:pPr>
      <w:r w:rsidRPr="008B5948">
        <w:rPr>
          <w:color w:val="000000"/>
          <w:sz w:val="28"/>
          <w:szCs w:val="28"/>
        </w:rPr>
        <w:t>Nhà trường, gia đình và cộng đồng có mối liên hệ gắn bó, không tách rời đã trở thành nguyên lý giáo dục từ nhiều thập niên qua. Mối quan hệ này được coi là nguyên tắc quan trọng và được thể hiện qua các hoạt động thúc đẩy như:</w:t>
      </w:r>
    </w:p>
    <w:p w:rsidR="00D539E2" w:rsidRPr="008B5948" w:rsidRDefault="00D539E2" w:rsidP="00D539E2">
      <w:pPr>
        <w:tabs>
          <w:tab w:val="left" w:leader="dot" w:pos="8640"/>
        </w:tabs>
        <w:spacing w:beforeLines="50" w:before="120" w:afterLines="50" w:after="120" w:line="312" w:lineRule="auto"/>
        <w:jc w:val="both"/>
        <w:rPr>
          <w:color w:val="000000"/>
          <w:sz w:val="28"/>
          <w:szCs w:val="28"/>
        </w:rPr>
      </w:pPr>
      <w:r w:rsidRPr="008B5948">
        <w:rPr>
          <w:color w:val="000000"/>
          <w:sz w:val="28"/>
          <w:szCs w:val="28"/>
        </w:rPr>
        <w:t>Xây dựng quan hệ hợp tác, xã hội giữa nhà trường và cộng đồng; Tạo cơ hội để gia đình học sinh tham gia trực tiếp vào các hoạt động của nhà trường; Gia đình hiểu được các hoạt động thường nhật nhà trường; Có những hoạt động liên kết giữa gia đình, cộng đồng và nhà trường; Nhà trường hiểu và có trách nhiệm đưa văn hóa cộng đồng, địa phương thâm nhập sâu rộng vào các hoạt động giáo dục trong trường.</w:t>
      </w:r>
    </w:p>
    <w:p w:rsidR="00D539E2" w:rsidRPr="008B5948" w:rsidRDefault="00D539E2" w:rsidP="00D539E2">
      <w:pPr>
        <w:spacing w:beforeLines="50" w:before="120" w:afterLines="50" w:after="120" w:line="312" w:lineRule="auto"/>
        <w:rPr>
          <w:sz w:val="28"/>
          <w:szCs w:val="28"/>
        </w:rPr>
      </w:pPr>
      <w:r w:rsidRPr="008B5948">
        <w:rPr>
          <w:sz w:val="28"/>
          <w:szCs w:val="28"/>
        </w:rPr>
        <w:t>Việc xây dựng bản đồ cộng đồng – được coi là sự mô tả một cách đơn giản về cộng đồng địa phương, trong đó nổi bật trên bản đồ là vị trí trường học và vị trí nhà ở gia đình của tất cả học sinh trong lớp.</w:t>
      </w:r>
    </w:p>
    <w:p w:rsidR="00D539E2" w:rsidRPr="008B5948" w:rsidRDefault="00D539E2" w:rsidP="00D539E2">
      <w:pPr>
        <w:tabs>
          <w:tab w:val="left" w:leader="dot" w:pos="8640"/>
        </w:tabs>
        <w:spacing w:beforeLines="50" w:before="120" w:afterLines="50" w:after="120" w:line="312" w:lineRule="auto"/>
        <w:jc w:val="both"/>
        <w:rPr>
          <w:color w:val="000000"/>
          <w:sz w:val="28"/>
          <w:szCs w:val="28"/>
        </w:rPr>
      </w:pPr>
      <w:r w:rsidRPr="008B5948">
        <w:rPr>
          <w:color w:val="000000"/>
          <w:sz w:val="28"/>
          <w:szCs w:val="28"/>
        </w:rPr>
        <w:t xml:space="preserve">Cơ sở để xây dựng bản đồ có thể dựa trên bản đồ địa chính của địa phương hoặc mô phỏng qua hình </w:t>
      </w:r>
    </w:p>
    <w:p w:rsidR="00D539E2" w:rsidRPr="008B5948" w:rsidRDefault="00D539E2" w:rsidP="00D539E2">
      <w:pPr>
        <w:tabs>
          <w:tab w:val="left" w:leader="dot" w:pos="8640"/>
        </w:tabs>
        <w:spacing w:beforeLines="50" w:before="120" w:afterLines="50" w:after="120" w:line="312" w:lineRule="auto"/>
        <w:jc w:val="both"/>
        <w:rPr>
          <w:color w:val="000000"/>
          <w:sz w:val="28"/>
          <w:szCs w:val="28"/>
        </w:rPr>
      </w:pPr>
      <w:r w:rsidRPr="008B5948">
        <w:rPr>
          <w:color w:val="000000"/>
          <w:sz w:val="28"/>
          <w:szCs w:val="28"/>
        </w:rPr>
        <w:t xml:space="preserve">Cùng với việc xây dựng bản đồ cộng đồng, việc xây dựng góc cộng đồng cũng rất được chú trọng. Đây là sự mô tả một cách đơn giản về mối quan hệ giữa nhà trường và cộng đồng, trong đó bao gồm các thông tin về sản xuất, kinh doanh ngành nghề, </w:t>
      </w:r>
      <w:r w:rsidRPr="008B5948">
        <w:rPr>
          <w:color w:val="000000"/>
          <w:sz w:val="28"/>
          <w:szCs w:val="28"/>
        </w:rPr>
        <w:lastRenderedPageBreak/>
        <w:t>phong tục tập quán, văn hóa lễ hội, lịch sử, địa lý, khí hậu thời tiết…</w:t>
      </w:r>
    </w:p>
    <w:p w:rsidR="00D539E2" w:rsidRPr="008B5948" w:rsidRDefault="00D539E2" w:rsidP="00D539E2">
      <w:pPr>
        <w:tabs>
          <w:tab w:val="left" w:leader="dot" w:pos="8640"/>
        </w:tabs>
        <w:spacing w:beforeLines="50" w:before="120" w:afterLines="50" w:after="120" w:line="312" w:lineRule="auto"/>
        <w:jc w:val="both"/>
        <w:rPr>
          <w:b/>
          <w:bCs/>
          <w:color w:val="000000"/>
          <w:sz w:val="28"/>
          <w:szCs w:val="28"/>
        </w:rPr>
      </w:pPr>
      <w:r w:rsidRPr="008B5948">
        <w:rPr>
          <w:b/>
          <w:bCs/>
          <w:color w:val="000000"/>
          <w:sz w:val="28"/>
          <w:szCs w:val="28"/>
        </w:rPr>
        <w:t>2. Sự cần thiết phải xây dựng cộng đồng thân thiện:</w:t>
      </w:r>
    </w:p>
    <w:p w:rsidR="00D539E2" w:rsidRPr="008B5948" w:rsidRDefault="00D539E2" w:rsidP="00D539E2">
      <w:pPr>
        <w:tabs>
          <w:tab w:val="left" w:leader="dot" w:pos="8640"/>
        </w:tabs>
        <w:spacing w:beforeLines="50" w:before="120" w:afterLines="50" w:after="120" w:line="312" w:lineRule="auto"/>
        <w:jc w:val="both"/>
        <w:rPr>
          <w:color w:val="000000"/>
          <w:sz w:val="28"/>
          <w:szCs w:val="28"/>
        </w:rPr>
      </w:pPr>
      <w:r w:rsidRPr="008B5948">
        <w:rPr>
          <w:color w:val="000000"/>
          <w:sz w:val="28"/>
          <w:szCs w:val="28"/>
        </w:rPr>
        <w:t>Trong sự phát triển nguồn nhân lực cho đất nước đang đổi mới hiện nay, rõ ràng nổi lên yêu cầu cấp bách là nâng cao chất lượng người lao động, đào tạo nhân tài, đào tạo con người có nhân cách phù hợp với xã hội mới. Để hình thành được những con người như vậy cần có sự kết hợp nhịp nhàng đồng bộ và hỗ trợ giữa ba môi trường giáo dục : gia đình - nhà trường và xã hội, tác động mạnh vào việc phát triển nhân cách toàn diện cho trẻ em. sự cần thiết phải giáo dục toàn diện cho các em học sinh của chúng ta cả về trí thức và tri thức, đặc biệt là dạy cho các em về ý thức cộng đồng, xây dựng môi trường sống, môi trường học tập văn minh, thân thiện… Điều này sẽ giúp các em trở thành những con người hoàn thiện về nhân cách, trở thành những công dân mẫu mực trong tương lai. Tuy nhiên, một hạn chế hiện nay là nhà trường, gia đình, và đoàn thể chưa thực sự tạo ra nhiều cơ hội để trẻ có thể học thực nghiệm và trực tiếp tham gia vào các hoạt động xây dựng cộng đồng thông qua các hoạt động giáo dục thể chất, vui chơi hàng ngày.</w:t>
      </w:r>
    </w:p>
    <w:p w:rsidR="00D539E2" w:rsidRPr="008B5948" w:rsidRDefault="00D539E2" w:rsidP="00D539E2">
      <w:pPr>
        <w:tabs>
          <w:tab w:val="left" w:leader="dot" w:pos="8640"/>
        </w:tabs>
        <w:spacing w:beforeLines="50" w:before="120" w:afterLines="50" w:after="120" w:line="312" w:lineRule="auto"/>
        <w:jc w:val="both"/>
        <w:rPr>
          <w:color w:val="000000"/>
          <w:sz w:val="28"/>
          <w:szCs w:val="28"/>
        </w:rPr>
      </w:pPr>
      <w:r w:rsidRPr="008B5948">
        <w:rPr>
          <w:color w:val="000000"/>
          <w:sz w:val="28"/>
          <w:szCs w:val="28"/>
        </w:rPr>
        <w:t>Muốn tạo ra mối liên kết chặt chẽ đó, nhà trường cần phải phát huy vai trò trung tâm, tổ chức phối hợp dẫn dắt nội dung, phương pháp giáo dục của gia đình và các lực lượng trong xã hội. Bởi lẽ nhà trường là một tổ chức chuyên biệt đối với công tác giáo dục, được sự lãnh đạo trực tiếp của Đảng và nhà nước, nắm vững quan điểm, đường lối, mục tiêu bồi dưỡng đào tạo con người xã hội chủ nghĩa. Mặt khác, nhà trường luôn luôn có đội ngũ thầy cô giáo- những chuyên gia sư phạm có trình độ, năng lực đạo đức…đã được đào tạo có hệ thống, đã được tuyển chọn kỹ càng.</w:t>
      </w:r>
    </w:p>
    <w:p w:rsidR="00D539E2" w:rsidRPr="008B5948" w:rsidRDefault="00D539E2" w:rsidP="00D539E2">
      <w:pPr>
        <w:tabs>
          <w:tab w:val="left" w:leader="dot" w:pos="8640"/>
        </w:tabs>
        <w:spacing w:beforeLines="50" w:before="120" w:afterLines="50" w:after="120" w:line="312" w:lineRule="auto"/>
        <w:jc w:val="both"/>
        <w:rPr>
          <w:color w:val="000000"/>
          <w:sz w:val="28"/>
          <w:szCs w:val="28"/>
        </w:rPr>
      </w:pPr>
      <w:r w:rsidRPr="008B5948">
        <w:rPr>
          <w:color w:val="000000"/>
          <w:sz w:val="28"/>
          <w:szCs w:val="28"/>
        </w:rPr>
        <w:t>Việc giáo dục đạo đức nhân cách cho thế hệ trẻ là một quá trình lâu dài liên tục, diễn ra ở nhiều môi trường khác nhau, liên quan rất nhiều đến các mối quan hệ xã hội phức tạp. Vì thế, việc giáo dục nói chung và giáo dục trẻ em nói riêng luôn luôn đòi hỏi có sự phối hợp, kết hợp của nhiều lực lượng đoàn thể xã hội và nhất là đòi hỏi sự quan tâm thực sự sâu sắc của mọi người trong xã hội.</w:t>
      </w:r>
    </w:p>
    <w:p w:rsidR="00D539E2" w:rsidRPr="008B5948" w:rsidRDefault="00D539E2" w:rsidP="00D539E2">
      <w:pPr>
        <w:tabs>
          <w:tab w:val="left" w:leader="dot" w:pos="8640"/>
        </w:tabs>
        <w:spacing w:beforeLines="50" w:before="120" w:afterLines="50" w:after="120" w:line="312" w:lineRule="auto"/>
        <w:jc w:val="both"/>
        <w:rPr>
          <w:color w:val="000000"/>
          <w:sz w:val="28"/>
          <w:szCs w:val="28"/>
        </w:rPr>
      </w:pPr>
      <w:r w:rsidRPr="008B5948">
        <w:rPr>
          <w:color w:val="000000"/>
          <w:sz w:val="28"/>
          <w:szCs w:val="28"/>
        </w:rPr>
        <w:lastRenderedPageBreak/>
        <w:t xml:space="preserve">Ý nghĩa sâu sắc của việc phối hợp giáo dục đã được Bác Hồ chỉ ra từ lâu: </w:t>
      </w:r>
    </w:p>
    <w:p w:rsidR="00D539E2" w:rsidRPr="008B5948" w:rsidRDefault="00D539E2" w:rsidP="00D539E2">
      <w:pPr>
        <w:tabs>
          <w:tab w:val="left" w:leader="dot" w:pos="8640"/>
        </w:tabs>
        <w:spacing w:beforeLines="50" w:before="120" w:afterLines="50" w:after="120" w:line="312" w:lineRule="auto"/>
        <w:jc w:val="both"/>
        <w:rPr>
          <w:color w:val="000000"/>
          <w:sz w:val="28"/>
          <w:szCs w:val="28"/>
        </w:rPr>
      </w:pPr>
      <w:r w:rsidRPr="008B5948">
        <w:rPr>
          <w:color w:val="000000"/>
          <w:sz w:val="28"/>
          <w:szCs w:val="28"/>
        </w:rPr>
        <w:t>“Giáo dục trong nhà trường chỉ là một phần, còn cần có sự giáo dục ngoài xã hội và trong gia đình để giúp cho việc giáo dục trong nhà trường được tốt hơn. Giáo dục trong nhà trường dù tốt đến mấy, nhưng thiếu giáo dục trong gia đình và ngoài xã hội thì kết quả cũng không hoàn toàn” (Trích bài nói tại Hội nghị cán bộ Đảng trong ngành giáo dục tháng 6/ 1957).</w:t>
      </w:r>
    </w:p>
    <w:p w:rsidR="00D539E2" w:rsidRPr="008B5948" w:rsidRDefault="00D539E2" w:rsidP="00D539E2">
      <w:pPr>
        <w:tabs>
          <w:tab w:val="left" w:leader="dot" w:pos="8640"/>
        </w:tabs>
        <w:spacing w:beforeLines="50" w:before="120" w:afterLines="50" w:after="120" w:line="312" w:lineRule="auto"/>
        <w:jc w:val="both"/>
        <w:rPr>
          <w:color w:val="000000"/>
          <w:sz w:val="28"/>
          <w:szCs w:val="28"/>
        </w:rPr>
      </w:pPr>
      <w:r w:rsidRPr="008B5948">
        <w:rPr>
          <w:color w:val="000000"/>
          <w:sz w:val="28"/>
          <w:szCs w:val="28"/>
        </w:rPr>
        <w:t>Chúng ta đều biết rằng trong thực tế, trong môi trường xã hội mà trẻ sống, học tập và phát triển; bên cạnh các mặt tác động, các ảnh hưởng tích cực luôn hàm chứa các yếu tố ngẫu nhiên và với trình độ thiếu từng trải, ít vốn sống lại hiếu động, trẻ dễ bắt chước theo, vi phạm các chuẩn mực, tác động tiêu cực đến sự phát triển nhân cách của trẻ. Nhất là khi thiếu sự phối hợp đúng đắn, thiếu sự thống nhất tác động giáo dục, thậm chí có sự đối nghịch giữa nhà trường và xã hội hoặc gia đình thì hậu quả xấu trong giáo dục sẽ xuất hiện, nếu không kịp thời khắc phục hậu quả sẽ rất tai hại.</w:t>
      </w:r>
    </w:p>
    <w:p w:rsidR="00D539E2" w:rsidRPr="008B5948" w:rsidRDefault="00D539E2" w:rsidP="00D539E2">
      <w:pPr>
        <w:tabs>
          <w:tab w:val="left" w:leader="dot" w:pos="8640"/>
        </w:tabs>
        <w:spacing w:beforeLines="50" w:before="120" w:afterLines="50" w:after="120" w:line="312" w:lineRule="auto"/>
        <w:jc w:val="both"/>
        <w:rPr>
          <w:color w:val="000000"/>
          <w:sz w:val="28"/>
          <w:szCs w:val="28"/>
        </w:rPr>
      </w:pPr>
      <w:r w:rsidRPr="008B5948">
        <w:rPr>
          <w:color w:val="000000"/>
          <w:sz w:val="28"/>
          <w:szCs w:val="28"/>
        </w:rPr>
        <w:t>Trong lý luận cũng như trong thực tiễn giáo dục, sự thống nhất tác động giáo dục từ nhà trường, gia đình và xã hội được xem là vấn đề có tính nguyên tắc đảm bảo cho mọi hoạt động giáo dục có điều kiện đạt hiệu quả tốt.</w:t>
      </w:r>
    </w:p>
    <w:p w:rsidR="00D539E2" w:rsidRPr="008B5948" w:rsidRDefault="00D539E2" w:rsidP="00D539E2">
      <w:pPr>
        <w:tabs>
          <w:tab w:val="left" w:leader="dot" w:pos="8640"/>
        </w:tabs>
        <w:spacing w:beforeLines="50" w:before="120" w:afterLines="50" w:after="120" w:line="312" w:lineRule="auto"/>
        <w:jc w:val="both"/>
        <w:rPr>
          <w:color w:val="000000"/>
          <w:sz w:val="28"/>
          <w:szCs w:val="28"/>
        </w:rPr>
      </w:pPr>
      <w:r w:rsidRPr="008B5948">
        <w:rPr>
          <w:color w:val="000000"/>
          <w:sz w:val="28"/>
          <w:szCs w:val="28"/>
        </w:rPr>
        <w:t xml:space="preserve">Sự tự phát hay tự giác, trực tiếp hay gián tiếp các tổ chức đoàn thể đã tham gia đan kết vào nhau trong hoạt động giáo dục đối với mọi lứa tuổi. Đoàn TNCS Hồ Chí Minh và Đội TNTP là các tổ chức thu hút các em thường xuyên sinh hoạt với chức năng đặc biệt về giáo dục tư tưởng chính trị, đạo đức, nhân sinh quan cho thế hệ tương lai. Các đoàn thể khác như Công đoàn, Chi cục dân số gia đình trẻ em, Hội liên hiệp phụ nữ…thông qua các hoạt động chính trị xã hội có thể đóng góp tích cực vào quá trình giáo dục phát triển nhân cách cho học sinh. </w:t>
      </w:r>
    </w:p>
    <w:p w:rsidR="00D539E2" w:rsidRPr="008B5948" w:rsidRDefault="00D539E2" w:rsidP="00D539E2">
      <w:pPr>
        <w:tabs>
          <w:tab w:val="left" w:leader="dot" w:pos="8640"/>
        </w:tabs>
        <w:spacing w:beforeLines="50" w:before="120" w:afterLines="50" w:after="120" w:line="312" w:lineRule="auto"/>
        <w:jc w:val="both"/>
        <w:rPr>
          <w:b/>
          <w:bCs/>
          <w:color w:val="000000"/>
          <w:sz w:val="28"/>
          <w:szCs w:val="28"/>
        </w:rPr>
      </w:pPr>
      <w:r w:rsidRPr="008B5948">
        <w:rPr>
          <w:b/>
          <w:bCs/>
          <w:color w:val="000000"/>
          <w:sz w:val="28"/>
          <w:szCs w:val="28"/>
        </w:rPr>
        <w:t>3. Phương pháp xây dựng cộng đồng thân thiện:</w:t>
      </w:r>
    </w:p>
    <w:p w:rsidR="00D539E2" w:rsidRPr="008B5948" w:rsidRDefault="00D539E2" w:rsidP="00D539E2">
      <w:pPr>
        <w:tabs>
          <w:tab w:val="left" w:leader="dot" w:pos="8640"/>
        </w:tabs>
        <w:spacing w:beforeLines="50" w:before="120" w:afterLines="50" w:after="120" w:line="312" w:lineRule="auto"/>
        <w:jc w:val="both"/>
        <w:rPr>
          <w:color w:val="000000"/>
          <w:sz w:val="28"/>
          <w:szCs w:val="28"/>
        </w:rPr>
      </w:pPr>
      <w:r w:rsidRPr="008B5948">
        <w:rPr>
          <w:color w:val="000000"/>
          <w:sz w:val="28"/>
          <w:szCs w:val="28"/>
        </w:rPr>
        <w:t>Với trẻ em, khái niệm cộng đồng không chỉ là môi trường sống (gia đình, lối xóm, khu phố…) mà còn có cả môi trường học tập (nhà trường, bạn bè, thầy cô…) và cả môi trường sinh hoạt (đoàn thể, các trung tâm sinh hoạt…).</w:t>
      </w:r>
    </w:p>
    <w:p w:rsidR="00D539E2" w:rsidRPr="008B5948" w:rsidRDefault="00D539E2" w:rsidP="00D539E2">
      <w:pPr>
        <w:tabs>
          <w:tab w:val="left" w:leader="dot" w:pos="8640"/>
        </w:tabs>
        <w:spacing w:beforeLines="50" w:before="120" w:afterLines="50" w:after="120" w:line="312" w:lineRule="auto"/>
        <w:jc w:val="both"/>
        <w:rPr>
          <w:color w:val="000000"/>
          <w:sz w:val="28"/>
          <w:szCs w:val="28"/>
        </w:rPr>
      </w:pPr>
      <w:r w:rsidRPr="008B5948">
        <w:rPr>
          <w:color w:val="000000"/>
          <w:sz w:val="28"/>
          <w:szCs w:val="28"/>
        </w:rPr>
        <w:lastRenderedPageBreak/>
        <w:t>Nếu ý thức cộng đồng không được xây dựng ở mọi nơi, mọi lúc thì sẽ không giúp trẻ hình thành được thói quen tốt. Muốn dạy học sinh có ý thức xây dựng cộng đồng, trước hết phải xây dựng từ người lớn.</w:t>
      </w:r>
    </w:p>
    <w:p w:rsidR="00D539E2" w:rsidRPr="008B5948" w:rsidRDefault="00D539E2" w:rsidP="00D539E2">
      <w:pPr>
        <w:tabs>
          <w:tab w:val="left" w:leader="dot" w:pos="8640"/>
        </w:tabs>
        <w:spacing w:beforeLines="50" w:before="120" w:afterLines="50" w:after="120" w:line="312" w:lineRule="auto"/>
        <w:jc w:val="both"/>
        <w:rPr>
          <w:color w:val="000000"/>
          <w:sz w:val="28"/>
          <w:szCs w:val="28"/>
        </w:rPr>
      </w:pPr>
      <w:r w:rsidRPr="008B5948">
        <w:rPr>
          <w:color w:val="000000"/>
          <w:sz w:val="28"/>
          <w:szCs w:val="28"/>
        </w:rPr>
        <w:t>Bên cạnh đó, cần phải xây dựng cho trẻ môi trường học tập lành mạnh, có cảnh quan xanh - sạch - đẹp, xây dựng quy cách ứng xử văn hóa, khuyến khích học sinh có ý thức đóng góp và xây dựng nhà trường.</w:t>
      </w:r>
    </w:p>
    <w:p w:rsidR="00D539E2" w:rsidRPr="008B5948" w:rsidRDefault="00D539E2" w:rsidP="00D539E2">
      <w:pPr>
        <w:tabs>
          <w:tab w:val="left" w:leader="dot" w:pos="8640"/>
        </w:tabs>
        <w:spacing w:beforeLines="50" w:before="120" w:afterLines="50" w:after="120" w:line="312" w:lineRule="auto"/>
        <w:jc w:val="both"/>
        <w:rPr>
          <w:color w:val="000000"/>
          <w:sz w:val="28"/>
          <w:szCs w:val="28"/>
        </w:rPr>
      </w:pPr>
      <w:r w:rsidRPr="008B5948">
        <w:rPr>
          <w:color w:val="000000"/>
          <w:sz w:val="28"/>
          <w:szCs w:val="28"/>
        </w:rPr>
        <w:t>Ngoài ra, cũng cần tạo cơ hội cho học sinh trực tiếp tham gia các hoạt động vì cộng đồng, bảo vệ môi trường, phát huy ý thức vì mọi người…</w:t>
      </w:r>
    </w:p>
    <w:p w:rsidR="00D539E2" w:rsidRPr="008B5948" w:rsidRDefault="00D539E2" w:rsidP="00D539E2">
      <w:pPr>
        <w:tabs>
          <w:tab w:val="left" w:leader="dot" w:pos="8640"/>
        </w:tabs>
        <w:spacing w:beforeLines="50" w:before="120" w:afterLines="50" w:after="120" w:line="312" w:lineRule="auto"/>
        <w:jc w:val="both"/>
        <w:rPr>
          <w:color w:val="000000"/>
          <w:sz w:val="28"/>
          <w:szCs w:val="28"/>
        </w:rPr>
      </w:pPr>
      <w:r w:rsidRPr="008B5948">
        <w:rPr>
          <w:color w:val="000000"/>
          <w:sz w:val="28"/>
          <w:szCs w:val="28"/>
        </w:rPr>
        <w:t>Để thống nhất và tập hợp được sức mạnh của toàn xã hội trong việc giáo dục thế hệ trẻ, nhà trường một mặt phải làm tốt việc giảng dạy giáo dục của toàn thể cán bộ giáo viên trong nhà trường. Mặt khác, phải phối hợp chặt chẽ với gia đình, với các tổ chức xã hội hướng vào một số công việc cụ thể sau đây:</w:t>
      </w:r>
    </w:p>
    <w:p w:rsidR="00D539E2" w:rsidRPr="008B5948" w:rsidRDefault="00D539E2" w:rsidP="00D539E2">
      <w:pPr>
        <w:tabs>
          <w:tab w:val="left" w:leader="dot" w:pos="8640"/>
        </w:tabs>
        <w:spacing w:beforeLines="50" w:before="120" w:afterLines="50" w:after="120" w:line="312" w:lineRule="auto"/>
        <w:jc w:val="both"/>
        <w:rPr>
          <w:color w:val="000000"/>
          <w:sz w:val="28"/>
          <w:szCs w:val="28"/>
        </w:rPr>
      </w:pPr>
      <w:r w:rsidRPr="008B5948">
        <w:rPr>
          <w:color w:val="000000"/>
          <w:sz w:val="28"/>
          <w:szCs w:val="28"/>
        </w:rPr>
        <w:t>- Đưa nội dung, mục tiêu giáo dục trong nhà trường vào các tổ chức xã hội trong địa phương như đoàn thanh niên , hội phụ nữ, hội cựu chiến binh, câu lạc bộ những người cao tuổi…nhằm thống nhất định hướng tác động đối với quá trình hình thành và phát triển nhân cách của trẻ.</w:t>
      </w:r>
    </w:p>
    <w:p w:rsidR="00D539E2" w:rsidRPr="008B5948" w:rsidRDefault="00D539E2" w:rsidP="00D539E2">
      <w:pPr>
        <w:tabs>
          <w:tab w:val="left" w:leader="dot" w:pos="8640"/>
        </w:tabs>
        <w:spacing w:beforeLines="50" w:before="120" w:afterLines="50" w:after="120" w:line="312" w:lineRule="auto"/>
        <w:jc w:val="both"/>
        <w:rPr>
          <w:color w:val="000000"/>
          <w:sz w:val="28"/>
          <w:szCs w:val="28"/>
        </w:rPr>
      </w:pPr>
      <w:r w:rsidRPr="008B5948">
        <w:rPr>
          <w:color w:val="000000"/>
          <w:sz w:val="28"/>
          <w:szCs w:val="28"/>
        </w:rPr>
        <w:t>- Phát huy vai trò nhà trường là trung tâm văn hóa giáo dục của địa phương, tổ chức việc phổ biến các tri thức khoa học kỹ thuật, văn hóa xã hội…đặc biệt là những kiến thức biện pháp giáo dục trẻ trong điều kiện xã hội phát triển theo cơ chế thị trường đang rất phức tạp cho các bậc cha mẹ, giúp họ hiểu được đặc điểm trong đời sống, tâm sinh lý của trẻ hiện nay.</w:t>
      </w:r>
    </w:p>
    <w:p w:rsidR="00D539E2" w:rsidRPr="008B5948" w:rsidRDefault="00D539E2" w:rsidP="00D539E2">
      <w:pPr>
        <w:tabs>
          <w:tab w:val="left" w:leader="dot" w:pos="8640"/>
        </w:tabs>
        <w:spacing w:beforeLines="50" w:before="120" w:afterLines="50" w:after="120" w:line="312" w:lineRule="auto"/>
        <w:jc w:val="both"/>
        <w:rPr>
          <w:color w:val="000000"/>
          <w:sz w:val="28"/>
          <w:szCs w:val="28"/>
        </w:rPr>
      </w:pPr>
      <w:r w:rsidRPr="008B5948">
        <w:rPr>
          <w:color w:val="000000"/>
          <w:sz w:val="28"/>
          <w:szCs w:val="28"/>
        </w:rPr>
        <w:t>- Phối hợp với địa phương tổ chức cho học sinh tham gia tích cực vào các hoạt động văn hóa xã hội như: xóa đói giảm nghèo, dân số kế hoạch hóa gia đình, đền ơn đáp nghĩa, xây dựng gia đình văn hóa mới…nhằm góp phần cải tạo môi trường gia đình và xã hội ngày càng tốt đẹp hơn.</w:t>
      </w:r>
    </w:p>
    <w:p w:rsidR="00D539E2" w:rsidRPr="008B5948" w:rsidRDefault="00D539E2" w:rsidP="00D539E2">
      <w:pPr>
        <w:tabs>
          <w:tab w:val="left" w:leader="dot" w:pos="8640"/>
        </w:tabs>
        <w:spacing w:beforeLines="50" w:before="120" w:afterLines="50" w:after="120" w:line="312" w:lineRule="auto"/>
        <w:jc w:val="both"/>
        <w:rPr>
          <w:color w:val="000000"/>
          <w:sz w:val="28"/>
          <w:szCs w:val="28"/>
        </w:rPr>
      </w:pPr>
      <w:r w:rsidRPr="008B5948">
        <w:rPr>
          <w:color w:val="000000"/>
          <w:sz w:val="28"/>
          <w:szCs w:val="28"/>
        </w:rPr>
        <w:t xml:space="preserve">- Giúp địa phương theo dõi tiến trình, đánh giá kết quả của việc giáo dục thanh thiếu niên, phân tích các nguyên nhân, đề xuất các biện pháp nhằm nâng cao hiệu quả và </w:t>
      </w:r>
      <w:r w:rsidRPr="008B5948">
        <w:rPr>
          <w:color w:val="000000"/>
          <w:sz w:val="28"/>
          <w:szCs w:val="28"/>
        </w:rPr>
        <w:lastRenderedPageBreak/>
        <w:t>sự phối hợp chặt chẽ giữa các môi trường giáo dục.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4"/>
        <w:gridCol w:w="4435"/>
      </w:tblGrid>
      <w:tr w:rsidR="00D539E2" w:rsidRPr="008B5948" w:rsidTr="00082556">
        <w:tblPrEx>
          <w:tblCellMar>
            <w:top w:w="0" w:type="dxa"/>
            <w:bottom w:w="0" w:type="dxa"/>
          </w:tblCellMar>
        </w:tblPrEx>
        <w:tc>
          <w:tcPr>
            <w:tcW w:w="4434" w:type="dxa"/>
            <w:tcBorders>
              <w:top w:val="nil"/>
              <w:left w:val="nil"/>
              <w:bottom w:val="nil"/>
              <w:right w:val="nil"/>
            </w:tcBorders>
          </w:tcPr>
          <w:p w:rsidR="00D539E2" w:rsidRPr="008B5948" w:rsidRDefault="00D539E2" w:rsidP="00082556">
            <w:pPr>
              <w:tabs>
                <w:tab w:val="left" w:leader="dot" w:pos="8640"/>
              </w:tabs>
              <w:spacing w:beforeLines="50" w:before="120" w:afterLines="50" w:after="120"/>
              <w:rPr>
                <w:color w:val="000000"/>
                <w:sz w:val="28"/>
                <w:szCs w:val="28"/>
              </w:rPr>
            </w:pPr>
          </w:p>
        </w:tc>
        <w:tc>
          <w:tcPr>
            <w:tcW w:w="4435" w:type="dxa"/>
            <w:tcBorders>
              <w:top w:val="nil"/>
              <w:left w:val="nil"/>
              <w:bottom w:val="nil"/>
              <w:right w:val="nil"/>
            </w:tcBorders>
          </w:tcPr>
          <w:p w:rsidR="00D539E2" w:rsidRPr="008B5948" w:rsidRDefault="00D539E2" w:rsidP="00082556">
            <w:pPr>
              <w:tabs>
                <w:tab w:val="left" w:leader="dot" w:pos="8640"/>
              </w:tabs>
              <w:wordWrap w:val="0"/>
              <w:spacing w:beforeLines="50" w:before="120" w:afterLines="50" w:after="120"/>
              <w:jc w:val="right"/>
              <w:rPr>
                <w:i/>
                <w:iCs/>
                <w:color w:val="000000"/>
                <w:sz w:val="28"/>
                <w:szCs w:val="28"/>
              </w:rPr>
            </w:pPr>
            <w:r w:rsidRPr="008B5948">
              <w:rPr>
                <w:i/>
                <w:iCs/>
                <w:color w:val="000000"/>
                <w:sz w:val="28"/>
                <w:szCs w:val="28"/>
              </w:rPr>
              <w:t>........., ngày...tháng...năm...</w:t>
            </w:r>
          </w:p>
        </w:tc>
      </w:tr>
      <w:tr w:rsidR="00D539E2" w:rsidRPr="008B5948" w:rsidTr="00082556">
        <w:tblPrEx>
          <w:tblCellMar>
            <w:top w:w="0" w:type="dxa"/>
            <w:bottom w:w="0" w:type="dxa"/>
          </w:tblCellMar>
        </w:tblPrEx>
        <w:tc>
          <w:tcPr>
            <w:tcW w:w="4434" w:type="dxa"/>
            <w:tcBorders>
              <w:top w:val="nil"/>
              <w:left w:val="nil"/>
              <w:bottom w:val="nil"/>
              <w:right w:val="nil"/>
            </w:tcBorders>
          </w:tcPr>
          <w:p w:rsidR="00D539E2" w:rsidRPr="008B5948" w:rsidRDefault="00D539E2" w:rsidP="00082556">
            <w:pPr>
              <w:tabs>
                <w:tab w:val="left" w:leader="dot" w:pos="8640"/>
              </w:tabs>
              <w:spacing w:beforeLines="50" w:before="120" w:afterLines="50" w:after="120"/>
              <w:rPr>
                <w:color w:val="000000"/>
                <w:sz w:val="28"/>
                <w:szCs w:val="28"/>
              </w:rPr>
            </w:pPr>
          </w:p>
        </w:tc>
        <w:tc>
          <w:tcPr>
            <w:tcW w:w="4435" w:type="dxa"/>
            <w:tcBorders>
              <w:top w:val="nil"/>
              <w:left w:val="nil"/>
              <w:bottom w:val="nil"/>
              <w:right w:val="nil"/>
            </w:tcBorders>
          </w:tcPr>
          <w:p w:rsidR="00D539E2" w:rsidRPr="008B5948" w:rsidRDefault="00D539E2" w:rsidP="00082556">
            <w:pPr>
              <w:tabs>
                <w:tab w:val="left" w:leader="dot" w:pos="8640"/>
              </w:tabs>
              <w:spacing w:beforeLines="50" w:before="120" w:afterLines="50" w:after="120"/>
              <w:jc w:val="center"/>
              <w:rPr>
                <w:color w:val="000000"/>
                <w:sz w:val="28"/>
                <w:szCs w:val="28"/>
              </w:rPr>
            </w:pPr>
            <w:r w:rsidRPr="008B5948">
              <w:rPr>
                <w:b/>
                <w:bCs/>
                <w:color w:val="000000"/>
                <w:sz w:val="28"/>
                <w:szCs w:val="28"/>
              </w:rPr>
              <w:t>Người viết</w:t>
            </w:r>
          </w:p>
        </w:tc>
      </w:tr>
    </w:tbl>
    <w:p w:rsidR="00D539E2" w:rsidRPr="008B5948" w:rsidRDefault="00D539E2" w:rsidP="00D539E2">
      <w:pPr>
        <w:tabs>
          <w:tab w:val="left" w:leader="dot" w:pos="8640"/>
        </w:tabs>
        <w:rPr>
          <w:color w:val="000000"/>
          <w:sz w:val="28"/>
          <w:szCs w:val="28"/>
        </w:rPr>
      </w:pPr>
    </w:p>
    <w:p w:rsidR="00FF7049" w:rsidRPr="0080500B" w:rsidRDefault="00BF2052">
      <w:pPr>
        <w:rPr>
          <w:sz w:val="28"/>
          <w:szCs w:val="28"/>
        </w:rPr>
      </w:pPr>
      <w:bookmarkStart w:id="0" w:name="_GoBack"/>
      <w:bookmarkEnd w:id="0"/>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052" w:rsidRDefault="00BF2052" w:rsidP="0080500B">
      <w:r>
        <w:separator/>
      </w:r>
    </w:p>
  </w:endnote>
  <w:endnote w:type="continuationSeparator" w:id="0">
    <w:p w:rsidR="00BF2052" w:rsidRDefault="00BF2052"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052" w:rsidRDefault="00BF2052" w:rsidP="0080500B">
      <w:r>
        <w:separator/>
      </w:r>
    </w:p>
  </w:footnote>
  <w:footnote w:type="continuationSeparator" w:id="0">
    <w:p w:rsidR="00BF2052" w:rsidRDefault="00BF2052"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BF205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BF2052"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BF205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9E2"/>
    <w:rsid w:val="00570ED1"/>
    <w:rsid w:val="0080500B"/>
    <w:rsid w:val="009155A7"/>
    <w:rsid w:val="00BF2052"/>
    <w:rsid w:val="00D539E2"/>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27DDD042-D2EE-4B4F-8CD1-8284A911D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9E2"/>
    <w:pPr>
      <w:widowControl w:val="0"/>
      <w:spacing w:after="0" w:line="240" w:lineRule="auto"/>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1</TotalTime>
  <Pages>5</Pages>
  <Words>1143</Words>
  <Characters>6518</Characters>
  <Application>Microsoft Office Word</Application>
  <DocSecurity>0</DocSecurity>
  <Lines>54</Lines>
  <Paragraphs>15</Paragraphs>
  <ScaleCrop>false</ScaleCrop>
  <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2020-05-14T08:44:00Z</dcterms:created>
  <dcterms:modified xsi:type="dcterms:W3CDTF">2020-05-14T08:45:00Z</dcterms:modified>
</cp:coreProperties>
</file>