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F8" w:rsidRPr="005B4D68" w:rsidRDefault="00CF0DF8" w:rsidP="00CF0DF8">
      <w:pPr>
        <w:spacing w:beforeLines="50" w:before="120" w:afterLines="50" w:after="12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Danh sách các ngân hàng tại Việt Nam</w:t>
      </w:r>
    </w:p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Ngân hàng chính sách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"/>
        <w:gridCol w:w="1781"/>
        <w:gridCol w:w="1800"/>
        <w:gridCol w:w="1830"/>
        <w:gridCol w:w="1350"/>
        <w:gridCol w:w="1050"/>
      </w:tblGrid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STT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ngân hàng</w:t>
            </w:r>
          </w:p>
        </w:tc>
        <w:tc>
          <w:tcPr>
            <w:tcW w:w="1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tiếng Anh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viết tắt</w:t>
            </w:r>
          </w:p>
        </w:tc>
        <w:tc>
          <w:tcPr>
            <w:tcW w:w="1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Vốn điều lệ (Tỷ đồng)</w:t>
            </w:r>
          </w:p>
        </w:tc>
        <w:tc>
          <w:tcPr>
            <w:tcW w:w="10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Ngày cập nhật</w:t>
            </w:r>
          </w:p>
        </w:tc>
      </w:tr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Chính sách xã hội</w:t>
            </w:r>
          </w:p>
        </w:tc>
        <w:tc>
          <w:tcPr>
            <w:tcW w:w="1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Bank for Social Policies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NHCSXH/VBSP</w:t>
            </w:r>
          </w:p>
        </w:tc>
        <w:tc>
          <w:tcPr>
            <w:tcW w:w="1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10.700</w:t>
            </w:r>
          </w:p>
        </w:tc>
        <w:tc>
          <w:tcPr>
            <w:tcW w:w="10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2017</w:t>
            </w:r>
          </w:p>
        </w:tc>
      </w:tr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78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Phát triển Việt Nam</w:t>
            </w:r>
          </w:p>
        </w:tc>
        <w:tc>
          <w:tcPr>
            <w:tcW w:w="18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Development Bank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VDB</w:t>
            </w:r>
          </w:p>
        </w:tc>
        <w:tc>
          <w:tcPr>
            <w:tcW w:w="13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30.000</w:t>
            </w:r>
          </w:p>
        </w:tc>
        <w:tc>
          <w:tcPr>
            <w:tcW w:w="10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2015</w:t>
            </w:r>
          </w:p>
        </w:tc>
      </w:tr>
    </w:tbl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Hệ thống Quỹ tín dụng nhân dân Việt Nam</w:t>
      </w:r>
    </w:p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sz w:val="28"/>
          <w:szCs w:val="28"/>
        </w:rPr>
      </w:pPr>
      <w:r w:rsidRPr="005B4D68">
        <w:rPr>
          <w:rFonts w:ascii="Times New Roman" w:hAnsi="Times New Roman"/>
          <w:sz w:val="28"/>
          <w:szCs w:val="28"/>
        </w:rPr>
        <w:t>Ngân hàng Hợp tác xã Việt Nam (Co-op bank) (tiền thân là Quỹ tín dụng nhân dân trung ương)</w:t>
      </w:r>
    </w:p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sz w:val="28"/>
          <w:szCs w:val="28"/>
        </w:rPr>
      </w:pPr>
      <w:r w:rsidRPr="005B4D68">
        <w:rPr>
          <w:rFonts w:ascii="Times New Roman" w:hAnsi="Times New Roman"/>
          <w:sz w:val="28"/>
          <w:szCs w:val="28"/>
        </w:rPr>
        <w:t>Các Quỹ tín dụng nhân dân cơ sở (Quỹ tín dụng phường, xã)</w:t>
      </w:r>
    </w:p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Ngân hàng Thương mại TNHH MTV do Nhà nước làm chủ sở hữu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2130"/>
        <w:gridCol w:w="1515"/>
        <w:gridCol w:w="1305"/>
        <w:gridCol w:w="1262"/>
        <w:gridCol w:w="1468"/>
      </w:tblGrid>
      <w:tr w:rsidR="00CF0DF8" w:rsidRPr="005B4D68" w:rsidTr="00D60CF9">
        <w:tc>
          <w:tcPr>
            <w:tcW w:w="7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STT</w:t>
            </w:r>
          </w:p>
        </w:tc>
        <w:tc>
          <w:tcPr>
            <w:tcW w:w="21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ngân hàng</w:t>
            </w:r>
          </w:p>
        </w:tc>
        <w:tc>
          <w:tcPr>
            <w:tcW w:w="15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tiếng Anh</w:t>
            </w:r>
          </w:p>
        </w:tc>
        <w:tc>
          <w:tcPr>
            <w:tcW w:w="130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viết tắt</w:t>
            </w:r>
          </w:p>
        </w:tc>
        <w:tc>
          <w:tcPr>
            <w:tcW w:w="12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Vốn điều lệ (Tỷ đồng)</w:t>
            </w:r>
          </w:p>
        </w:tc>
        <w:tc>
          <w:tcPr>
            <w:tcW w:w="14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Ngày cập nhật</w:t>
            </w:r>
          </w:p>
        </w:tc>
      </w:tr>
      <w:tr w:rsidR="00CF0DF8" w:rsidRPr="005B4D68" w:rsidTr="00D60CF9">
        <w:tc>
          <w:tcPr>
            <w:tcW w:w="7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Xây dựng</w:t>
            </w:r>
          </w:p>
        </w:tc>
        <w:tc>
          <w:tcPr>
            <w:tcW w:w="15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Construction Bank</w:t>
            </w:r>
          </w:p>
        </w:tc>
        <w:tc>
          <w:tcPr>
            <w:tcW w:w="130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CB</w:t>
            </w:r>
          </w:p>
        </w:tc>
        <w:tc>
          <w:tcPr>
            <w:tcW w:w="12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7.500</w:t>
            </w:r>
          </w:p>
        </w:tc>
        <w:tc>
          <w:tcPr>
            <w:tcW w:w="14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17/02/2016</w:t>
            </w:r>
          </w:p>
        </w:tc>
      </w:tr>
      <w:tr w:rsidR="00CF0DF8" w:rsidRPr="005B4D68" w:rsidTr="00D60CF9">
        <w:tc>
          <w:tcPr>
            <w:tcW w:w="7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21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Đại Dương</w:t>
            </w:r>
          </w:p>
        </w:tc>
        <w:tc>
          <w:tcPr>
            <w:tcW w:w="15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Ocean Bank</w:t>
            </w:r>
          </w:p>
        </w:tc>
        <w:tc>
          <w:tcPr>
            <w:tcW w:w="130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6" w:tooltip="Ngân hàng Đại Dương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Oceanbank</w:t>
              </w:r>
            </w:hyperlink>
          </w:p>
        </w:tc>
        <w:tc>
          <w:tcPr>
            <w:tcW w:w="12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5.350</w:t>
            </w:r>
          </w:p>
        </w:tc>
        <w:tc>
          <w:tcPr>
            <w:tcW w:w="14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25/04/2015</w:t>
            </w:r>
          </w:p>
        </w:tc>
      </w:tr>
      <w:tr w:rsidR="00CF0DF8" w:rsidRPr="005B4D68" w:rsidTr="00D60CF9">
        <w:tc>
          <w:tcPr>
            <w:tcW w:w="7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Dầu Khí Toàn Cầu</w:t>
            </w:r>
          </w:p>
        </w:tc>
        <w:tc>
          <w:tcPr>
            <w:tcW w:w="15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Global Petro Bank</w:t>
            </w:r>
          </w:p>
        </w:tc>
        <w:tc>
          <w:tcPr>
            <w:tcW w:w="130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7" w:tooltip="GP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GPBank</w:t>
              </w:r>
            </w:hyperlink>
          </w:p>
        </w:tc>
        <w:tc>
          <w:tcPr>
            <w:tcW w:w="12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3.018</w:t>
            </w:r>
          </w:p>
        </w:tc>
        <w:tc>
          <w:tcPr>
            <w:tcW w:w="14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07/07/2015</w:t>
            </w:r>
          </w:p>
        </w:tc>
      </w:tr>
      <w:tr w:rsidR="00CF0DF8" w:rsidRPr="005B4D68" w:rsidTr="00D60CF9">
        <w:tc>
          <w:tcPr>
            <w:tcW w:w="7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21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Nông nghiệp và Phát triển Nông thôn VN</w:t>
            </w:r>
          </w:p>
        </w:tc>
        <w:tc>
          <w:tcPr>
            <w:tcW w:w="15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Bank for Agriculture and Rural Development</w:t>
            </w:r>
          </w:p>
        </w:tc>
        <w:tc>
          <w:tcPr>
            <w:tcW w:w="130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8" w:tooltip="Ngân hàng Nông nghiệp và Phát triển Nông thôn Việt Nam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Agribank</w:t>
              </w:r>
            </w:hyperlink>
          </w:p>
        </w:tc>
        <w:tc>
          <w:tcPr>
            <w:tcW w:w="12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29.605</w:t>
            </w:r>
          </w:p>
        </w:tc>
        <w:tc>
          <w:tcPr>
            <w:tcW w:w="146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30/06/2015</w:t>
            </w:r>
          </w:p>
        </w:tc>
      </w:tr>
    </w:tbl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Ngân hàng thương mại cổ phần</w:t>
      </w:r>
    </w:p>
    <w:tbl>
      <w:tblPr>
        <w:tblW w:w="8617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1097"/>
        <w:gridCol w:w="2430"/>
        <w:gridCol w:w="1980"/>
        <w:gridCol w:w="990"/>
        <w:gridCol w:w="1513"/>
      </w:tblGrid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STT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Tên ngân hàng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tiếng Anh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viết tắt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Vốn điều lệ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Ngày cập nhật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Á Châu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Asia Commercial Joint Stock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11.259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Tiên Phong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Tien Phong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TPBank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6.718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Đông Á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DongA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Đông Á Bank, DAB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6.000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 xml:space="preserve">Ngân hàng </w:t>
            </w: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lastRenderedPageBreak/>
              <w:t>Đông Nam Á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South East Asia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SeABank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5.466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2017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An Bình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An Binh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ABBANK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5.319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Bắc Á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Bac A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BacABank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5.462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Bản Việt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 Capital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VietCapitalBank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2017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Hàng Hải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Maritime Joint - Stock Commercial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MSB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11.750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Q1/2019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Kỹ Thương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Technological and Commercial Joint Stock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9" w:tooltip="Ngân hàng Kỹ Thương Việt Nam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Techcombank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TCB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34.966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Q3/2018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Kiên Long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Kien Long Commercial Joint Stock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0" w:tooltip="KienLong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KienLongBank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Nam Á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Nam A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1" w:tooltip="Nam A 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Nam A 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3.021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Q2-2016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Quốc Dân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National Citizen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National Citizen Bank, NCB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3.010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Q2-2016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Việt Nam Thịnh Vượng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Prosperity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2" w:tooltip="VP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VPBank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15.706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Phát triển nhà Thành phố Hồ Chí Minh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Ho Chi Minh City Housing Development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3" w:tooltip="Ngân hàng Thương mại Cổ phần Phát triển Thành phố Hồ Chí Minh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HDBank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9.810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Phương Đông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 Orient Commercial Joint Stock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4" w:tooltip="Ngân hàng Phương Đông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Orient Commercial 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OCB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6.599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Q4/2018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Quân đội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Military Commercial Joint Stock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Military Bank, MB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18.155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Đại chúng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Public Joint Stock Commercial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5" w:tooltip="PVcom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PVcombank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9.000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2016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Quốc tế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 International and Commercial Joint Stock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6" w:tooltip="VIB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VIBBank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VIB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5.644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Sài Gòn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Sai Gon Commercial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7" w:tooltip="Ngân hàng TMCP Sài Gòn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Sài Gòn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SCB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14.295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Sài Gòn Công Thương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Sai Gon Thuong Tin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8" w:tooltip="Ngân hàng Thương mại Cổ phần Sài Gòn Công Thương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Saigonbank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SGB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3.080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Q1/2018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Sài Gòn-Hà Nội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Saigon - Hanoi Commercial Joint Stock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19" w:tooltip="SH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SHBank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SHB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12.036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07/03/2018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22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Sài Gòn Thương Tín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Sai Gon Thuong Tin Commercial Joint Stock 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0" w:tooltip="Sacombank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Sacombank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STB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18.853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23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Việt Á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 A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1" w:tooltip="VietA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VietABank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VAB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3.500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2017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24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Bảo Việt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Bao Viet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2" w:tooltip="BaoViet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BaoVietBank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BVB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3.500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25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Việt Nam Thương Tín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Thuong Tin Commercial Joint Stock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3" w:tooltip="Viet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VietBank</w:t>
              </w:r>
            </w:hyperlink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3.249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30/12/2016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Xăng dầu Petrolimex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Joint Stock Commercia Petrolimex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4" w:tooltip="Petrolimex Group Bank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Petrolimex Group 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PG Bank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2017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27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Xuất Nhập khẩu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Joint Stock Commercia lVietnam Export Import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5" w:tooltip="Ngân hàng thương mại cổ phần Xuất Nhập khẩu Việt Nam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Eximbank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EIB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12.355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Bưu điện Liên Việt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Joint stock commercial Lien Viet postal bank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6" w:tooltip="LienVietPostBank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LienVietPostBank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LPB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6.460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29/06/2015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29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Ngoại thương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JSC Bank for Foreign Trade of Vietnam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7" w:tooltip="Ngân hàng thương mại cổ phần Ngoại thương Việt Nam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Vietcombank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,VCB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35.978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30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Công Thương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Vietnam Joint Stock Commercial Bank for Industry and Trade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8" w:tooltip="VietinBank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VietinBank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CTG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37.234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Q1/2018</w:t>
            </w:r>
          </w:p>
        </w:tc>
      </w:tr>
      <w:tr w:rsidR="00CF0DF8" w:rsidRPr="005B4D68" w:rsidTr="00D60CF9">
        <w:tc>
          <w:tcPr>
            <w:tcW w:w="6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31</w:t>
            </w:r>
          </w:p>
        </w:tc>
        <w:tc>
          <w:tcPr>
            <w:tcW w:w="1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Đầu tư và Phát triển Việt Nam</w:t>
            </w:r>
          </w:p>
        </w:tc>
        <w:tc>
          <w:tcPr>
            <w:tcW w:w="24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JSC Bank for Investment and Development of Vietnam</w:t>
            </w:r>
          </w:p>
        </w:tc>
        <w:tc>
          <w:tcPr>
            <w:tcW w:w="19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BIDV</w:t>
            </w: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BID</w:t>
            </w:r>
          </w:p>
        </w:tc>
        <w:tc>
          <w:tcPr>
            <w:tcW w:w="9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34.187</w:t>
            </w:r>
          </w:p>
        </w:tc>
        <w:tc>
          <w:tcPr>
            <w:tcW w:w="151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Q2/2018</w:t>
            </w:r>
          </w:p>
        </w:tc>
      </w:tr>
    </w:tbl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sz w:val="28"/>
          <w:szCs w:val="28"/>
        </w:rPr>
      </w:pPr>
      <w:r w:rsidRPr="005B4D68">
        <w:rPr>
          <w:rFonts w:ascii="Times New Roman" w:hAnsi="Times New Roman"/>
          <w:sz w:val="28"/>
          <w:szCs w:val="28"/>
        </w:rPr>
        <w:lastRenderedPageBreak/>
        <w:t>Ngân hàng 100% vốn nước ngoài và chi nhánh, văn phòng đại diện ngân hàng nước ngoài tại Việt Nam</w:t>
      </w:r>
    </w:p>
    <w:tbl>
      <w:tblPr>
        <w:tblW w:w="0" w:type="auto"/>
        <w:tblInd w:w="6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8"/>
        <w:gridCol w:w="2880"/>
        <w:gridCol w:w="2057"/>
        <w:gridCol w:w="1080"/>
        <w:gridCol w:w="1633"/>
      </w:tblGrid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STT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Tên ngân hàng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Tên tiếng Anh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Vốn điều lệ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Quốc gia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TNHH một thành viên ANZ (Việt Nam)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Australia And Newzealand Bank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Australia &amp; NewZealand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Deutsche Bank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Deutsche Bank AG, Vietnam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50,08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Đức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Citibank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Citibank, N.A, Vietnam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Mỹ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TNHH một thành viên HSBC (Việt Nam)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HSBC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7.528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Hồng Kông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Standard Chartered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29" w:tooltip="Standard Chartered Bank (Vietnam) Limited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Standard Chartered Bank (Vietnam) Limited</w:t>
              </w:r>
            </w:hyperlink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, Standard Chartered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Anh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TNHH MTV Shinhan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Shinhan Vietnam Bank Limited - SHBVN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4.547,1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Hong Leong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Hong Leong Bank Vietnam Limited - HLBVN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Malaysia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Đầu tư và Phát triển Campuchia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BIDC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Campuchia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hyperlink r:id="rId30" w:tooltip="Mizuho (trang chưa được viết)" w:history="1">
              <w:r w:rsidRPr="005B4D68">
                <w:rPr>
                  <w:rStyle w:val="Hyperlink"/>
                  <w:rFonts w:ascii="Times New Roman" w:eastAsia="sans-serif" w:hAnsi="Times New Roman"/>
                  <w:sz w:val="28"/>
                  <w:szCs w:val="28"/>
                </w:rPr>
                <w:t>Mizuho</w:t>
              </w:r>
            </w:hyperlink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Mizuhobank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267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Tokyo-Mitsubishi UFJ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145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Sumitomo Mitsui Bank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500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Public Bank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PBBVN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3.000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Malaysia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Commonwealth 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Australia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United Overseas 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UOB</w:t>
            </w: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Singapore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Bank of China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Trung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Maybank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Hoa kì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ICBC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Trung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Scotiabank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Canada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Commercial Siam 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Thái Lan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BNP Paribas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Pháp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Bankok 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Thái Lan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Worldbank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Woori bank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RHB (Malaysia)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Malaysia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Intesa Sanpaolo (Italia)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Ý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JP Morgan Chase Bank (Mỹ)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Mỹ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Wells Fargo (Mỹ)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Mỹ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BHF - Bank Aktiengesellschaft (Đức)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Đức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29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Unicredit Bank AG (Đức)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Đức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Landesbank Baden-Wuerttemberg (Đức)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Đức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Commerzbank AG (Đức)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Đức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Bank Sinopac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Chinatrust Commercial Bank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Union Bank of Taiwan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Hua Nan Commercial Bank, Ltd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Cathay United Bank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Taishin International Bank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Land Bank of Taiwan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39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The Shanghai Commercial and Savings Bank, Ltd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Taiwan Shin Kong Commercial Bank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E.Sun Commercial Bank (Đài Loan)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Đài Loan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Natixis Banque BFCE (Pháp)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Pháp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Société Générale Bank - tại TP. HCM (Pháp)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Pháp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Fortis Bank (Bỉ)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Bỉ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RBI (Áo)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Áo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Phongsavanh (Lào)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Lào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Acom Co., Ltd (Nhật)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48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Mitsubishi UFJ Lease &amp; Finance Company Limited (Nhật)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49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Industrial Bank of Korea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Korea Exchange Bank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Kookmin Bank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52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Hana Bank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53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Bank of India (Ấn Độ)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Ấn Độ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54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Indian Oversea Bank (Ấn Độ)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Ấn Độ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55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Rothschild Limited (Singapore)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Singapore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56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 xml:space="preserve">Ngân hàng The Export-Import Bank of Korea </w:t>
            </w: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lastRenderedPageBreak/>
              <w:t>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57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Busan -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58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Ogaki Kyorítu (Nhật Bản)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Nhật Bản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59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Phát triển Hàn Quốc (Hàn Quốc)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Hàn Quốc</w:t>
            </w: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60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Phát triển châu Á (ADB)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</w:tr>
      <w:tr w:rsidR="00CF0DF8" w:rsidRPr="005B4D68" w:rsidTr="00D60CF9">
        <w:tc>
          <w:tcPr>
            <w:tcW w:w="65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61</w:t>
            </w:r>
          </w:p>
        </w:tc>
        <w:tc>
          <w:tcPr>
            <w:tcW w:w="28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Oversea-Chinese Banking Corp (OCBC) tại Việt Nam</w:t>
            </w:r>
          </w:p>
        </w:tc>
        <w:tc>
          <w:tcPr>
            <w:tcW w:w="20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F8F9FA"/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</w:p>
        </w:tc>
      </w:tr>
    </w:tbl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b/>
          <w:bCs/>
          <w:sz w:val="28"/>
          <w:szCs w:val="28"/>
        </w:rPr>
      </w:pPr>
      <w:r w:rsidRPr="005B4D68">
        <w:rPr>
          <w:rFonts w:ascii="Times New Roman" w:hAnsi="Times New Roman"/>
          <w:b/>
          <w:bCs/>
          <w:sz w:val="28"/>
          <w:szCs w:val="28"/>
        </w:rPr>
        <w:t>Ngân hàng liên doanh tại Việt Nam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"/>
        <w:gridCol w:w="2086"/>
        <w:gridCol w:w="1312"/>
        <w:gridCol w:w="948"/>
        <w:gridCol w:w="3531"/>
      </w:tblGrid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  <w:t>STT</w:t>
            </w:r>
          </w:p>
        </w:tc>
        <w:tc>
          <w:tcPr>
            <w:tcW w:w="20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b/>
                <w:bCs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b/>
                <w:bCs/>
                <w:sz w:val="28"/>
                <w:szCs w:val="28"/>
              </w:rPr>
              <w:t>Tên ngân hàng</w:t>
            </w:r>
          </w:p>
        </w:tc>
        <w:tc>
          <w:tcPr>
            <w:tcW w:w="13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  <w:t>Vốn điều lệ</w:t>
            </w:r>
          </w:p>
        </w:tc>
        <w:tc>
          <w:tcPr>
            <w:tcW w:w="94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jc w:val="center"/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</w:pPr>
            <w:r w:rsidRPr="005B4D68">
              <w:rPr>
                <w:rFonts w:ascii="Times New Roman" w:eastAsia="sans-serif" w:hAnsi="Times New Roman"/>
                <w:b/>
                <w:bCs/>
                <w:sz w:val="28"/>
                <w:szCs w:val="28"/>
                <w:lang w:bidi="ar"/>
              </w:rPr>
              <w:t>Tên viết tắt</w:t>
            </w:r>
          </w:p>
        </w:tc>
        <w:tc>
          <w:tcPr>
            <w:tcW w:w="35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pStyle w:val="NormalWeb"/>
              <w:spacing w:beforeLines="50" w:before="120" w:beforeAutospacing="0" w:afterLines="50" w:after="120" w:afterAutospacing="0" w:line="288" w:lineRule="auto"/>
              <w:jc w:val="center"/>
              <w:rPr>
                <w:rFonts w:eastAsia="sans-serif"/>
                <w:b/>
                <w:bCs/>
                <w:sz w:val="28"/>
                <w:szCs w:val="28"/>
              </w:rPr>
            </w:pPr>
            <w:r w:rsidRPr="005B4D68">
              <w:rPr>
                <w:rFonts w:eastAsia="sans-serif"/>
                <w:b/>
                <w:bCs/>
                <w:sz w:val="28"/>
                <w:szCs w:val="28"/>
              </w:rPr>
              <w:t>Trang chủ</w:t>
            </w:r>
          </w:p>
        </w:tc>
      </w:tr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20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TNHH Indovina</w:t>
            </w:r>
          </w:p>
        </w:tc>
        <w:tc>
          <w:tcPr>
            <w:tcW w:w="13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165 triệu USD</w:t>
            </w:r>
          </w:p>
        </w:tc>
        <w:tc>
          <w:tcPr>
            <w:tcW w:w="94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IVB</w:t>
            </w:r>
          </w:p>
        </w:tc>
        <w:tc>
          <w:tcPr>
            <w:tcW w:w="35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pStyle w:val="NormalWeb"/>
              <w:spacing w:beforeLines="50" w:before="120" w:beforeAutospacing="0" w:afterLines="50" w:after="120" w:afterAutospacing="0" w:line="288" w:lineRule="auto"/>
              <w:rPr>
                <w:sz w:val="28"/>
                <w:szCs w:val="28"/>
              </w:rPr>
            </w:pPr>
            <w:r w:rsidRPr="005B4D68">
              <w:rPr>
                <w:rFonts w:eastAsia="sans-serif"/>
                <w:sz w:val="28"/>
                <w:szCs w:val="28"/>
              </w:rPr>
              <w:t>http://www.indovinabank.com.vn/</w:t>
            </w:r>
          </w:p>
        </w:tc>
      </w:tr>
      <w:tr w:rsidR="00CF0DF8" w:rsidRPr="005B4D68" w:rsidTr="00D60CF9">
        <w:tc>
          <w:tcPr>
            <w:tcW w:w="59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208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</w:rPr>
              <w:t>Ngân hàng Việt - Nga</w:t>
            </w:r>
          </w:p>
        </w:tc>
        <w:tc>
          <w:tcPr>
            <w:tcW w:w="13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168,5 triệu USD</w:t>
            </w:r>
          </w:p>
        </w:tc>
        <w:tc>
          <w:tcPr>
            <w:tcW w:w="94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spacing w:beforeLines="50" w:before="120" w:afterLines="50" w:after="120" w:line="288" w:lineRule="auto"/>
              <w:rPr>
                <w:rFonts w:ascii="Times New Roman" w:eastAsia="sans-serif" w:hAnsi="Times New Roman"/>
                <w:sz w:val="28"/>
                <w:szCs w:val="28"/>
              </w:rPr>
            </w:pPr>
            <w:r w:rsidRPr="005B4D68">
              <w:rPr>
                <w:rFonts w:ascii="Times New Roman" w:eastAsia="sans-serif" w:hAnsi="Times New Roman"/>
                <w:sz w:val="28"/>
                <w:szCs w:val="28"/>
                <w:lang w:bidi="ar"/>
              </w:rPr>
              <w:t>VRB</w:t>
            </w:r>
          </w:p>
        </w:tc>
        <w:tc>
          <w:tcPr>
            <w:tcW w:w="35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:rsidR="00CF0DF8" w:rsidRPr="005B4D68" w:rsidRDefault="00CF0DF8" w:rsidP="00D60CF9">
            <w:pPr>
              <w:pStyle w:val="NormalWeb"/>
              <w:spacing w:beforeLines="50" w:before="120" w:beforeAutospacing="0" w:afterLines="50" w:after="120" w:afterAutospacing="0" w:line="288" w:lineRule="auto"/>
              <w:rPr>
                <w:sz w:val="28"/>
                <w:szCs w:val="28"/>
              </w:rPr>
            </w:pPr>
            <w:r w:rsidRPr="005B4D68">
              <w:rPr>
                <w:rFonts w:eastAsia="sans-serif"/>
                <w:sz w:val="28"/>
                <w:szCs w:val="28"/>
              </w:rPr>
              <w:t>http://www.vrbank.com.vn/</w:t>
            </w:r>
          </w:p>
        </w:tc>
      </w:tr>
    </w:tbl>
    <w:p w:rsidR="00CF0DF8" w:rsidRPr="005B4D68" w:rsidRDefault="00CF0DF8" w:rsidP="00CF0DF8">
      <w:pPr>
        <w:spacing w:beforeLines="50" w:before="120" w:afterLines="50" w:after="120" w:line="288" w:lineRule="auto"/>
        <w:rPr>
          <w:rFonts w:ascii="Times New Roman" w:hAnsi="Times New Roman"/>
          <w:sz w:val="28"/>
          <w:szCs w:val="28"/>
        </w:rPr>
      </w:pPr>
    </w:p>
    <w:p w:rsidR="00FF7049" w:rsidRPr="0080500B" w:rsidRDefault="00C371F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F1" w:rsidRDefault="00C371F1" w:rsidP="0080500B">
      <w:r>
        <w:separator/>
      </w:r>
    </w:p>
  </w:endnote>
  <w:endnote w:type="continuationSeparator" w:id="0">
    <w:p w:rsidR="00C371F1" w:rsidRDefault="00C371F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F1" w:rsidRDefault="00C371F1" w:rsidP="0080500B">
      <w:r>
        <w:separator/>
      </w:r>
    </w:p>
  </w:footnote>
  <w:footnote w:type="continuationSeparator" w:id="0">
    <w:p w:rsidR="00C371F1" w:rsidRDefault="00C371F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371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C371F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371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F8"/>
    <w:rsid w:val="00570ED1"/>
    <w:rsid w:val="0080500B"/>
    <w:rsid w:val="009155A7"/>
    <w:rsid w:val="00C371F1"/>
    <w:rsid w:val="00CF0DF8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5D0B0D3-1EDB-4371-B860-5190FFA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F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Hyperlink">
    <w:name w:val="Hyperlink"/>
    <w:rsid w:val="00CF0DF8"/>
    <w:rPr>
      <w:color w:val="0000FF"/>
      <w:u w:val="single"/>
    </w:rPr>
  </w:style>
  <w:style w:type="paragraph" w:styleId="NormalWeb">
    <w:name w:val="Normal (Web)"/>
    <w:rsid w:val="00CF0D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.wikipedia.org/w/index.php?title=Ng%C3%A2n_h%C3%A0ng_Th%C6%B0%C6%A1ng_m%E1%BA%A1i_C%E1%BB%95_ph%E1%BA%A7n_Ph%C3%A1t_tri%E1%BB%83n_Th%C3%A0nh_ph%E1%BB%91_H%E1%BB%93_Ch%C3%AD_Minh&amp;action=edit&amp;redlink=1" TargetMode="External"/><Relationship Id="rId18" Type="http://schemas.openxmlformats.org/officeDocument/2006/relationships/hyperlink" Target="https://vi.wikipedia.org/wiki/Ng%C3%A2n_h%C3%A0ng_Th%C6%B0%C6%A1ng_m%E1%BA%A1i_C%E1%BB%95_ph%E1%BA%A7n_S%C3%A0i_G%C3%B2n_C%C3%B4ng_Th%C6%B0%C6%A1ng" TargetMode="External"/><Relationship Id="rId26" Type="http://schemas.openxmlformats.org/officeDocument/2006/relationships/hyperlink" Target="https://vi.wikipedia.org/wiki/LienVietPostBank" TargetMode="External"/><Relationship Id="rId21" Type="http://schemas.openxmlformats.org/officeDocument/2006/relationships/hyperlink" Target="https://vi.wikipedia.org/w/index.php?title=VietABank&amp;action=edit&amp;redlink=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vi.wikipedia.org/w/index.php?title=GPBank&amp;action=edit&amp;redlink=1" TargetMode="External"/><Relationship Id="rId12" Type="http://schemas.openxmlformats.org/officeDocument/2006/relationships/hyperlink" Target="https://vi.wikipedia.org/w/index.php?title=VPBank&amp;action=edit&amp;redlink=1" TargetMode="External"/><Relationship Id="rId17" Type="http://schemas.openxmlformats.org/officeDocument/2006/relationships/hyperlink" Target="https://vi.wikipedia.org/wiki/Ng%C3%A2n_h%C3%A0ng_TMCP_S%C3%A0i_G%C3%B2n" TargetMode="External"/><Relationship Id="rId25" Type="http://schemas.openxmlformats.org/officeDocument/2006/relationships/hyperlink" Target="https://vi.wikipedia.org/w/index.php?title=Ng%C3%A2n_h%C3%A0ng_th%C6%B0%C6%A1ng_m%E1%BA%A1i_c%E1%BB%95_ph%E1%BA%A7n_Xu%E1%BA%A5t_Nh%E1%BA%ADp_kh%E1%BA%A9u_Vi%E1%BB%87t_Nam&amp;action=edit&amp;redlink=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.wikipedia.org/w/index.php?title=VIBBank&amp;action=edit&amp;redlink=1" TargetMode="External"/><Relationship Id="rId20" Type="http://schemas.openxmlformats.org/officeDocument/2006/relationships/hyperlink" Target="https://vi.wikipedia.org/wiki/Sacombank" TargetMode="External"/><Relationship Id="rId29" Type="http://schemas.openxmlformats.org/officeDocument/2006/relationships/hyperlink" Target="https://vi.wikipedia.org/w/index.php?title=Standard_Chartered_Bank_(Vietnam)_Limited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vi.wikipedia.org/wiki/Ng%C3%A2n_h%C3%A0ng_%C4%90%E1%BA%A1i_D%C6%B0%C6%A1ng" TargetMode="External"/><Relationship Id="rId11" Type="http://schemas.openxmlformats.org/officeDocument/2006/relationships/hyperlink" Target="https://vi.wikipedia.org/w/index.php?title=Nam_A_Bank&amp;action=edit&amp;redlink=1" TargetMode="External"/><Relationship Id="rId24" Type="http://schemas.openxmlformats.org/officeDocument/2006/relationships/hyperlink" Target="https://vi.wikipedia.org/w/index.php?title=Petrolimex_Group_Bank&amp;action=edit&amp;redlink=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i.wikipedia.org/w/index.php?title=PVcombank&amp;action=edit&amp;redlink=1" TargetMode="External"/><Relationship Id="rId23" Type="http://schemas.openxmlformats.org/officeDocument/2006/relationships/hyperlink" Target="https://vi.wikipedia.org/w/index.php?title=VietBank&amp;action=edit&amp;redlink=1" TargetMode="External"/><Relationship Id="rId28" Type="http://schemas.openxmlformats.org/officeDocument/2006/relationships/hyperlink" Target="https://vi.wikipedia.org/wiki/VietinBank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vi.wikipedia.org/w/index.php?title=KienLongBank&amp;action=edit&amp;redlink=1" TargetMode="External"/><Relationship Id="rId19" Type="http://schemas.openxmlformats.org/officeDocument/2006/relationships/hyperlink" Target="https://vi.wikipedia.org/w/index.php?title=SHBank&amp;action=edit&amp;redlink=1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i.wikipedia.org/wiki/Ng%C3%A2n_h%C3%A0ng_K%E1%BB%B9_Th%C6%B0%C6%A1ng_Vi%E1%BB%87t_Nam" TargetMode="External"/><Relationship Id="rId14" Type="http://schemas.openxmlformats.org/officeDocument/2006/relationships/hyperlink" Target="https://vi.wikipedia.org/wiki/Ng%C3%A2n_h%C3%A0ng_Ph%C6%B0%C6%A1ng_%C4%90%C3%B4ng" TargetMode="External"/><Relationship Id="rId22" Type="http://schemas.openxmlformats.org/officeDocument/2006/relationships/hyperlink" Target="https://vi.wikipedia.org/w/index.php?title=BaoVietBank&amp;action=edit&amp;redlink=1" TargetMode="External"/><Relationship Id="rId27" Type="http://schemas.openxmlformats.org/officeDocument/2006/relationships/hyperlink" Target="https://vi.wikipedia.org/wiki/Ng%C3%A2n_h%C3%A0ng_th%C6%B0%C6%A1ng_m%E1%BA%A1i_c%E1%BB%95_ph%E1%BA%A7n_Ngo%E1%BA%A1i_th%C6%B0%C6%A1ng_Vi%E1%BB%87t_Nam" TargetMode="External"/><Relationship Id="rId30" Type="http://schemas.openxmlformats.org/officeDocument/2006/relationships/hyperlink" Target="https://vi.wikipedia.org/w/index.php?title=Mizuho&amp;action=edit&amp;redlink=1" TargetMode="External"/><Relationship Id="rId35" Type="http://schemas.openxmlformats.org/officeDocument/2006/relationships/header" Target="header3.xml"/><Relationship Id="rId8" Type="http://schemas.openxmlformats.org/officeDocument/2006/relationships/hyperlink" Target="https://vi.wikipedia.org/wiki/Ng%C3%A2n_h%C3%A0ng_N%C3%B4ng_nghi%E1%BB%87p_v%C3%A0_Ph%C3%A1t_tri%E1%BB%83n_N%C3%B4ng_th%C3%B4n_Vi%E1%BB%87t_Nam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15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2020-05-15T02:07:00Z</dcterms:created>
  <dcterms:modified xsi:type="dcterms:W3CDTF">2020-05-15T02:07:00Z</dcterms:modified>
</cp:coreProperties>
</file>