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B7B0" w14:textId="4437B293" w:rsidR="000F23B7" w:rsidRPr="00A605C9" w:rsidRDefault="00A605C9" w:rsidP="00A605C9">
      <w:pPr>
        <w:spacing w:after="0" w:line="360" w:lineRule="auto"/>
        <w:ind w:firstLine="0"/>
        <w:jc w:val="center"/>
        <w:rPr>
          <w:color w:val="EE0000"/>
          <w:sz w:val="28"/>
          <w:szCs w:val="28"/>
        </w:rPr>
      </w:pPr>
      <w:r w:rsidRPr="00A605C9">
        <w:rPr>
          <w:color w:val="EE0000"/>
          <w:sz w:val="28"/>
          <w:szCs w:val="28"/>
        </w:rPr>
        <w:t xml:space="preserve">Mẫu giấy giới thiệu chuyển sinh hoạt </w:t>
      </w:r>
      <w:r w:rsidR="0026675F">
        <w:rPr>
          <w:color w:val="EE0000"/>
          <w:sz w:val="28"/>
          <w:szCs w:val="28"/>
        </w:rPr>
        <w:t>đ</w:t>
      </w:r>
      <w:r w:rsidRPr="00A605C9">
        <w:rPr>
          <w:color w:val="EE0000"/>
          <w:sz w:val="28"/>
          <w:szCs w:val="28"/>
        </w:rPr>
        <w:t>oàn mới nhất năm 2025</w:t>
      </w:r>
    </w:p>
    <w:p w14:paraId="0598CDC6" w14:textId="0AE722CA" w:rsidR="00A605C9" w:rsidRPr="00A605C9" w:rsidRDefault="00A605C9" w:rsidP="00A605C9">
      <w:pPr>
        <w:spacing w:after="0" w:line="360" w:lineRule="auto"/>
        <w:ind w:firstLine="0"/>
        <w:rPr>
          <w:b w:val="0"/>
          <w:bCs w:val="0"/>
          <w:i/>
          <w:iCs/>
          <w:sz w:val="28"/>
          <w:szCs w:val="28"/>
        </w:rPr>
      </w:pPr>
      <w:r w:rsidRPr="00A605C9">
        <w:rPr>
          <w:b w:val="0"/>
          <w:bCs w:val="0"/>
          <w:i/>
          <w:iCs/>
          <w:sz w:val="28"/>
          <w:szCs w:val="28"/>
        </w:rPr>
        <w:t>Hiện nay, có thể vì nhiều yếu tố khách quan như chuyển nơi cư trú, nơi làm việc khiến các đoàn viên không thể sinh hoạt đoàn viên tại chỗ cũ của mình được. Để thực hiện nhiệm vụ đoàn viên của mình được thì pháp luật đã có những quy định cho phép chuyển sinh hoạt để các đoàn viên yên tâm thực hiện nhiệm vụ của mình ở bất kỳ đâu khi chuyển đến đoàn cơ sở mới. Mời các bạn cùng tham khảo chi tiết và tải về mẫu giấy giới thiệu chuyển sinh hoạt đoàn tại đây.</w:t>
      </w:r>
    </w:p>
    <w:p w14:paraId="086223B2" w14:textId="77777777" w:rsidR="00A605C9" w:rsidRPr="00A605C9" w:rsidRDefault="00A605C9" w:rsidP="00A605C9">
      <w:pPr>
        <w:spacing w:after="0" w:line="360" w:lineRule="auto"/>
        <w:ind w:firstLine="0"/>
        <w:rPr>
          <w:sz w:val="28"/>
          <w:szCs w:val="28"/>
        </w:rPr>
      </w:pPr>
      <w:r w:rsidRPr="00A605C9">
        <w:rPr>
          <w:sz w:val="28"/>
          <w:szCs w:val="28"/>
        </w:rPr>
        <w:t>1. Mẫu giấy giới thiệu chuyển sinh hoạt đoàn là gì?</w:t>
      </w:r>
    </w:p>
    <w:p w14:paraId="380014E5" w14:textId="77777777" w:rsidR="00A605C9" w:rsidRPr="00A605C9" w:rsidRDefault="00A605C9" w:rsidP="00A605C9">
      <w:pPr>
        <w:spacing w:after="0" w:line="360" w:lineRule="auto"/>
        <w:ind w:firstLine="0"/>
        <w:rPr>
          <w:b w:val="0"/>
          <w:bCs w:val="0"/>
          <w:sz w:val="28"/>
          <w:szCs w:val="28"/>
        </w:rPr>
      </w:pPr>
      <w:r w:rsidRPr="00A605C9">
        <w:rPr>
          <w:b w:val="0"/>
          <w:bCs w:val="0"/>
          <w:sz w:val="28"/>
          <w:szCs w:val="28"/>
        </w:rPr>
        <w:t>Mẫu giấy giới thiệu chuyển sinh hoạt đoàn là mẫu giấy giới thiệu được các cơ sở đoàn lập ra để giới thiệu đoàn viên về nơi sinh hoạt đoàn mới vì những lý do nào đó mà phải chuyển công tác hoặc chuyển địa điểm sinh hoạt đoàn. </w:t>
      </w:r>
    </w:p>
    <w:p w14:paraId="4A0F5082" w14:textId="6738A6A2" w:rsidR="00A605C9" w:rsidRPr="0026675F" w:rsidRDefault="00A605C9" w:rsidP="00A605C9">
      <w:pPr>
        <w:spacing w:after="0" w:line="360" w:lineRule="auto"/>
        <w:ind w:firstLine="0"/>
        <w:rPr>
          <w:sz w:val="28"/>
          <w:szCs w:val="28"/>
        </w:rPr>
      </w:pPr>
      <w:r w:rsidRPr="0026675F">
        <w:rPr>
          <w:sz w:val="28"/>
          <w:szCs w:val="28"/>
        </w:rPr>
        <w:t xml:space="preserve">2. Mẫu giấy giới thiệu chuyển sinh hoạt </w:t>
      </w:r>
      <w:r w:rsidR="0026675F" w:rsidRPr="0026675F">
        <w:rPr>
          <w:sz w:val="28"/>
          <w:szCs w:val="28"/>
        </w:rPr>
        <w:t>đ</w:t>
      </w:r>
      <w:r w:rsidRPr="0026675F">
        <w:rPr>
          <w:sz w:val="28"/>
          <w:szCs w:val="28"/>
        </w:rPr>
        <w:t xml:space="preserve">oàn </w:t>
      </w:r>
      <w:r w:rsidR="0026675F" w:rsidRPr="0026675F">
        <w:rPr>
          <w:sz w:val="28"/>
          <w:szCs w:val="28"/>
        </w:rPr>
        <w:t xml:space="preserve">mới nhất năm 2025 </w:t>
      </w:r>
    </w:p>
    <w:tbl>
      <w:tblPr>
        <w:tblStyle w:val="TableGrid"/>
        <w:tblW w:w="0" w:type="auto"/>
        <w:tblLook w:val="04A0" w:firstRow="1" w:lastRow="0" w:firstColumn="1" w:lastColumn="0" w:noHBand="0" w:noVBand="1"/>
      </w:tblPr>
      <w:tblGrid>
        <w:gridCol w:w="9964"/>
      </w:tblGrid>
      <w:tr w:rsidR="0026675F" w14:paraId="6D6F1CAE" w14:textId="77777777" w:rsidTr="0026675F">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5894"/>
            </w:tblGrid>
            <w:tr w:rsidR="0026675F" w14:paraId="6769C69F" w14:textId="77777777" w:rsidTr="0026675F">
              <w:tc>
                <w:tcPr>
                  <w:tcW w:w="3844" w:type="dxa"/>
                </w:tcPr>
                <w:p w14:paraId="38DD64A1" w14:textId="77777777" w:rsidR="0026675F" w:rsidRPr="0026675F" w:rsidRDefault="0026675F" w:rsidP="0026675F">
                  <w:pPr>
                    <w:spacing w:after="0" w:line="360" w:lineRule="auto"/>
                    <w:ind w:firstLine="0"/>
                    <w:rPr>
                      <w:sz w:val="28"/>
                      <w:szCs w:val="28"/>
                    </w:rPr>
                  </w:pPr>
                  <w:r w:rsidRPr="0026675F">
                    <w:rPr>
                      <w:sz w:val="28"/>
                      <w:szCs w:val="28"/>
                    </w:rPr>
                    <w:t>ĐOÀN TNCS HỒ CHÍ MINH</w:t>
                  </w:r>
                </w:p>
                <w:p w14:paraId="20F0ACE8" w14:textId="5C61BAA7" w:rsidR="0026675F" w:rsidRDefault="0026675F" w:rsidP="0026675F">
                  <w:pPr>
                    <w:spacing w:after="0" w:line="360" w:lineRule="auto"/>
                    <w:ind w:firstLine="0"/>
                    <w:rPr>
                      <w:b w:val="0"/>
                      <w:bCs w:val="0"/>
                      <w:sz w:val="28"/>
                      <w:szCs w:val="28"/>
                    </w:rPr>
                  </w:pPr>
                  <w:r w:rsidRPr="0026675F">
                    <w:rPr>
                      <w:sz w:val="28"/>
                      <w:szCs w:val="28"/>
                    </w:rPr>
                    <w:t>BCH TRƯỜN</w:t>
                  </w:r>
                  <w:r>
                    <w:rPr>
                      <w:sz w:val="28"/>
                      <w:szCs w:val="28"/>
                    </w:rPr>
                    <w:t>G ……….</w:t>
                  </w:r>
                </w:p>
              </w:tc>
              <w:tc>
                <w:tcPr>
                  <w:tcW w:w="5894" w:type="dxa"/>
                </w:tcPr>
                <w:p w14:paraId="3B762C0A" w14:textId="77777777" w:rsidR="0026675F" w:rsidRPr="0026675F" w:rsidRDefault="0026675F" w:rsidP="0026675F">
                  <w:pPr>
                    <w:spacing w:after="0" w:line="360" w:lineRule="auto"/>
                    <w:ind w:firstLine="0"/>
                    <w:rPr>
                      <w:spacing w:val="-6"/>
                      <w:sz w:val="28"/>
                      <w:szCs w:val="28"/>
                    </w:rPr>
                  </w:pPr>
                  <w:r w:rsidRPr="0026675F">
                    <w:rPr>
                      <w:spacing w:val="-6"/>
                      <w:sz w:val="28"/>
                      <w:szCs w:val="28"/>
                    </w:rPr>
                    <w:t>CỘNG HÒA XÃ HỘI CHỦ NGHĨA VIỆT NAM</w:t>
                  </w:r>
                </w:p>
                <w:p w14:paraId="4C25F661" w14:textId="3F844750" w:rsidR="0026675F" w:rsidRDefault="0026675F" w:rsidP="0026675F">
                  <w:pPr>
                    <w:spacing w:after="0" w:line="360" w:lineRule="auto"/>
                    <w:ind w:firstLine="0"/>
                    <w:jc w:val="center"/>
                    <w:rPr>
                      <w:b w:val="0"/>
                      <w:bCs w:val="0"/>
                      <w:sz w:val="28"/>
                      <w:szCs w:val="28"/>
                    </w:rPr>
                  </w:pPr>
                  <w:r w:rsidRPr="0026675F">
                    <w:rPr>
                      <w:sz w:val="28"/>
                      <w:szCs w:val="28"/>
                    </w:rPr>
                    <w:t>Độc lập - Tự do - Hạnh phúc</w:t>
                  </w:r>
                </w:p>
              </w:tc>
            </w:tr>
          </w:tbl>
          <w:p w14:paraId="385C39EF" w14:textId="5F96EF90" w:rsidR="0026675F" w:rsidRPr="0026675F" w:rsidRDefault="0026675F" w:rsidP="0026675F">
            <w:pPr>
              <w:spacing w:after="0" w:line="360" w:lineRule="auto"/>
              <w:ind w:firstLine="0"/>
              <w:jc w:val="center"/>
              <w:rPr>
                <w:sz w:val="28"/>
                <w:szCs w:val="28"/>
              </w:rPr>
            </w:pPr>
            <w:r w:rsidRPr="0026675F">
              <w:rPr>
                <w:sz w:val="28"/>
                <w:szCs w:val="28"/>
              </w:rPr>
              <w:t>GIẤY GIỚI THIỆU</w:t>
            </w:r>
          </w:p>
          <w:p w14:paraId="0B959C8D" w14:textId="67C13885" w:rsidR="0026675F" w:rsidRPr="0026675F" w:rsidRDefault="0026675F" w:rsidP="0026675F">
            <w:pPr>
              <w:spacing w:after="0" w:line="360" w:lineRule="auto"/>
              <w:ind w:firstLine="0"/>
              <w:jc w:val="center"/>
              <w:rPr>
                <w:sz w:val="28"/>
                <w:szCs w:val="28"/>
              </w:rPr>
            </w:pPr>
            <w:r w:rsidRPr="0026675F">
              <w:rPr>
                <w:sz w:val="28"/>
                <w:szCs w:val="28"/>
              </w:rPr>
              <w:t>CHUYỂN SINH HOẠT ĐOÀN</w:t>
            </w:r>
          </w:p>
          <w:p w14:paraId="3199E9D9" w14:textId="1752CA72" w:rsidR="0026675F" w:rsidRPr="0026675F" w:rsidRDefault="0026675F" w:rsidP="0026675F">
            <w:pPr>
              <w:spacing w:after="0" w:line="360" w:lineRule="auto"/>
              <w:ind w:firstLine="0"/>
              <w:rPr>
                <w:b w:val="0"/>
                <w:bCs w:val="0"/>
                <w:sz w:val="28"/>
                <w:szCs w:val="28"/>
              </w:rPr>
            </w:pPr>
            <w:r w:rsidRPr="0026675F">
              <w:rPr>
                <w:b w:val="0"/>
                <w:bCs w:val="0"/>
                <w:sz w:val="28"/>
                <w:szCs w:val="28"/>
              </w:rPr>
              <w:t>Kính gửi: Ban Chấp hành Đoàn TNCS Hồ Chí Minh</w:t>
            </w:r>
          </w:p>
          <w:p w14:paraId="1E61C6F4" w14:textId="6AA46701" w:rsidR="0026675F" w:rsidRPr="0026675F" w:rsidRDefault="0026675F" w:rsidP="0026675F">
            <w:pPr>
              <w:spacing w:after="0" w:line="360" w:lineRule="auto"/>
              <w:ind w:firstLine="0"/>
              <w:rPr>
                <w:b w:val="0"/>
                <w:bCs w:val="0"/>
                <w:sz w:val="28"/>
                <w:szCs w:val="28"/>
              </w:rPr>
            </w:pPr>
            <w:r w:rsidRPr="0026675F">
              <w:rPr>
                <w:b w:val="0"/>
                <w:bCs w:val="0"/>
                <w:sz w:val="28"/>
                <w:szCs w:val="28"/>
              </w:rPr>
              <w:t>Trường: ..........................................................</w:t>
            </w:r>
            <w:r>
              <w:rPr>
                <w:b w:val="0"/>
                <w:bCs w:val="0"/>
                <w:sz w:val="28"/>
                <w:szCs w:val="28"/>
              </w:rPr>
              <w:t>...................................................................</w:t>
            </w:r>
          </w:p>
          <w:p w14:paraId="145CC865" w14:textId="7AFE2DC9" w:rsidR="0026675F" w:rsidRPr="0026675F" w:rsidRDefault="0026675F" w:rsidP="0026675F">
            <w:pPr>
              <w:spacing w:after="0" w:line="360" w:lineRule="auto"/>
              <w:ind w:firstLine="0"/>
              <w:rPr>
                <w:b w:val="0"/>
                <w:bCs w:val="0"/>
                <w:sz w:val="28"/>
                <w:szCs w:val="28"/>
              </w:rPr>
            </w:pPr>
            <w:r w:rsidRPr="0026675F">
              <w:rPr>
                <w:b w:val="0"/>
                <w:bCs w:val="0"/>
                <w:sz w:val="28"/>
                <w:szCs w:val="28"/>
              </w:rPr>
              <w:t xml:space="preserve">Ban Chấp hành Đoàn TNCS Hồ Chí Minh trường </w:t>
            </w:r>
            <w:r>
              <w:rPr>
                <w:b w:val="0"/>
                <w:bCs w:val="0"/>
                <w:sz w:val="28"/>
                <w:szCs w:val="28"/>
              </w:rPr>
              <w:t>…………</w:t>
            </w:r>
            <w:r w:rsidRPr="0026675F">
              <w:rPr>
                <w:b w:val="0"/>
                <w:bCs w:val="0"/>
                <w:sz w:val="28"/>
                <w:szCs w:val="28"/>
              </w:rPr>
              <w:t>............................................</w:t>
            </w:r>
          </w:p>
          <w:p w14:paraId="4C3B34DC" w14:textId="5A582074" w:rsidR="0026675F" w:rsidRPr="0026675F" w:rsidRDefault="0026675F" w:rsidP="0026675F">
            <w:pPr>
              <w:spacing w:after="0" w:line="360" w:lineRule="auto"/>
              <w:ind w:firstLine="0"/>
              <w:rPr>
                <w:b w:val="0"/>
                <w:bCs w:val="0"/>
                <w:sz w:val="28"/>
                <w:szCs w:val="28"/>
              </w:rPr>
            </w:pPr>
            <w:r w:rsidRPr="0026675F">
              <w:rPr>
                <w:b w:val="0"/>
                <w:bCs w:val="0"/>
                <w:sz w:val="28"/>
                <w:szCs w:val="28"/>
              </w:rPr>
              <w:t>Đề nghị giới thiệu sinh hoạt Đoàn cho đồng chí: ....................</w:t>
            </w:r>
            <w:r>
              <w:rPr>
                <w:b w:val="0"/>
                <w:bCs w:val="0"/>
                <w:sz w:val="28"/>
                <w:szCs w:val="28"/>
              </w:rPr>
              <w:t>........</w:t>
            </w:r>
            <w:r w:rsidRPr="0026675F">
              <w:rPr>
                <w:b w:val="0"/>
                <w:bCs w:val="0"/>
                <w:sz w:val="28"/>
                <w:szCs w:val="28"/>
              </w:rPr>
              <w:t>...................................</w:t>
            </w:r>
          </w:p>
          <w:p w14:paraId="23CBCA7B" w14:textId="01E1EA38" w:rsidR="0026675F" w:rsidRPr="0026675F" w:rsidRDefault="0026675F" w:rsidP="0026675F">
            <w:pPr>
              <w:spacing w:after="0" w:line="360" w:lineRule="auto"/>
              <w:ind w:firstLine="0"/>
              <w:rPr>
                <w:b w:val="0"/>
                <w:bCs w:val="0"/>
                <w:sz w:val="28"/>
                <w:szCs w:val="28"/>
              </w:rPr>
            </w:pPr>
            <w:r w:rsidRPr="0026675F">
              <w:rPr>
                <w:b w:val="0"/>
                <w:bCs w:val="0"/>
                <w:sz w:val="28"/>
                <w:szCs w:val="28"/>
              </w:rPr>
              <w:t>Sinh ngày...........tháng.......năm.........về cơ sở mới.</w:t>
            </w:r>
          </w:p>
          <w:p w14:paraId="5A4FA208" w14:textId="7C2A8683" w:rsidR="0026675F" w:rsidRPr="0026675F" w:rsidRDefault="0026675F" w:rsidP="0026675F">
            <w:pPr>
              <w:spacing w:after="0" w:line="360" w:lineRule="auto"/>
              <w:ind w:firstLine="0"/>
              <w:rPr>
                <w:b w:val="0"/>
                <w:bCs w:val="0"/>
                <w:sz w:val="28"/>
                <w:szCs w:val="28"/>
              </w:rPr>
            </w:pPr>
            <w:r w:rsidRPr="0026675F">
              <w:rPr>
                <w:b w:val="0"/>
                <w:bCs w:val="0"/>
                <w:sz w:val="28"/>
                <w:szCs w:val="28"/>
              </w:rPr>
              <w:t>Đồng chí: .................................................. đã đóng đoàn phí đến tháng.......năm......</w:t>
            </w:r>
            <w:r>
              <w:rPr>
                <w:b w:val="0"/>
                <w:bCs w:val="0"/>
                <w:sz w:val="28"/>
                <w:szCs w:val="28"/>
              </w:rPr>
              <w:t>.......</w:t>
            </w:r>
          </w:p>
          <w:p w14:paraId="159685C9" w14:textId="271AF480" w:rsidR="0026675F" w:rsidRPr="0026675F" w:rsidRDefault="0026675F" w:rsidP="0026675F">
            <w:pPr>
              <w:spacing w:after="0" w:line="360" w:lineRule="auto"/>
              <w:ind w:firstLine="0"/>
              <w:rPr>
                <w:b w:val="0"/>
                <w:bCs w:val="0"/>
                <w:sz w:val="28"/>
                <w:szCs w:val="28"/>
              </w:rPr>
            </w:pPr>
            <w:r w:rsidRPr="0026675F">
              <w:rPr>
                <w:b w:val="0"/>
                <w:bCs w:val="0"/>
                <w:sz w:val="28"/>
                <w:szCs w:val="28"/>
              </w:rPr>
              <w:t>Vậy BCH Đoàn TNCS Hồ Chí Minh trường ........................................ rất mong Ban Chấp hành Đoàn TNCS Hồ Chí Minh trường: ..................................... tiếp nhận, tạo điều kiện để đồng chí: ......................................... sinh hoạt tại Đoàn cơ sở.</w:t>
            </w:r>
          </w:p>
          <w:p w14:paraId="6EBDA2A2" w14:textId="372A0457" w:rsidR="0026675F" w:rsidRPr="0026675F" w:rsidRDefault="0026675F" w:rsidP="0026675F">
            <w:pPr>
              <w:spacing w:after="0" w:line="360" w:lineRule="auto"/>
              <w:ind w:firstLine="0"/>
              <w:jc w:val="right"/>
              <w:rPr>
                <w:b w:val="0"/>
                <w:bCs w:val="0"/>
                <w:i/>
                <w:iCs/>
                <w:sz w:val="28"/>
                <w:szCs w:val="28"/>
              </w:rPr>
            </w:pPr>
            <w:r w:rsidRPr="0026675F">
              <w:rPr>
                <w:b w:val="0"/>
                <w:bCs w:val="0"/>
                <w:sz w:val="28"/>
                <w:szCs w:val="28"/>
              </w:rPr>
              <w:t xml:space="preserve"> </w:t>
            </w:r>
            <w:r w:rsidRPr="0026675F">
              <w:rPr>
                <w:b w:val="0"/>
                <w:bCs w:val="0"/>
                <w:i/>
                <w:iCs/>
                <w:sz w:val="28"/>
                <w:szCs w:val="28"/>
              </w:rPr>
              <w:t>................., ngày.....tháng....năm.....</w:t>
            </w:r>
          </w:p>
          <w:p w14:paraId="61014192" w14:textId="77777777" w:rsidR="0026675F" w:rsidRPr="0026675F" w:rsidRDefault="0026675F" w:rsidP="0026675F">
            <w:pPr>
              <w:spacing w:after="0" w:line="360" w:lineRule="auto"/>
              <w:ind w:firstLine="0"/>
              <w:jc w:val="right"/>
              <w:rPr>
                <w:sz w:val="28"/>
                <w:szCs w:val="28"/>
              </w:rPr>
            </w:pPr>
            <w:r w:rsidRPr="0026675F">
              <w:rPr>
                <w:sz w:val="28"/>
                <w:szCs w:val="28"/>
              </w:rPr>
              <w:t>T/M BCH ĐOÀN TRƯỜNG</w:t>
            </w:r>
          </w:p>
          <w:p w14:paraId="3CCF07E8" w14:textId="66555708" w:rsidR="0026675F" w:rsidRDefault="0026675F" w:rsidP="0026675F">
            <w:pPr>
              <w:spacing w:after="0" w:line="360" w:lineRule="auto"/>
              <w:ind w:firstLine="0"/>
              <w:jc w:val="center"/>
              <w:rPr>
                <w:b w:val="0"/>
                <w:bCs w:val="0"/>
                <w:sz w:val="28"/>
                <w:szCs w:val="28"/>
              </w:rPr>
            </w:pPr>
            <w:r>
              <w:rPr>
                <w:sz w:val="28"/>
                <w:szCs w:val="28"/>
              </w:rPr>
              <w:t xml:space="preserve">                                                                                          </w:t>
            </w:r>
            <w:r w:rsidRPr="0026675F">
              <w:rPr>
                <w:sz w:val="28"/>
                <w:szCs w:val="28"/>
              </w:rPr>
              <w:t>Bí thư</w:t>
            </w:r>
          </w:p>
        </w:tc>
      </w:tr>
    </w:tbl>
    <w:p w14:paraId="34915546" w14:textId="15727AD3" w:rsidR="0026675F" w:rsidRDefault="0026675F" w:rsidP="00A605C9">
      <w:pPr>
        <w:spacing w:after="0" w:line="360" w:lineRule="auto"/>
        <w:ind w:firstLine="0"/>
        <w:rPr>
          <w:b w:val="0"/>
          <w:bCs w:val="0"/>
          <w:sz w:val="28"/>
          <w:szCs w:val="28"/>
        </w:rPr>
      </w:pPr>
      <w:r>
        <w:rPr>
          <w:b w:val="0"/>
          <w:bCs w:val="0"/>
          <w:sz w:val="28"/>
          <w:szCs w:val="28"/>
        </w:rPr>
        <w:lastRenderedPageBreak/>
        <w:t xml:space="preserve">Bạn có thể tải mẫu giấy giới thiệu chuyển sinh hoạt đoàn mới nhất </w:t>
      </w:r>
      <w:r w:rsidRPr="0026675F">
        <w:rPr>
          <w:color w:val="0070C0"/>
          <w:sz w:val="28"/>
          <w:szCs w:val="28"/>
        </w:rPr>
        <w:t>TẠI ĐÂY</w:t>
      </w:r>
      <w:r>
        <w:rPr>
          <w:b w:val="0"/>
          <w:bCs w:val="0"/>
          <w:sz w:val="28"/>
          <w:szCs w:val="28"/>
        </w:rPr>
        <w:t xml:space="preserve">. </w:t>
      </w:r>
    </w:p>
    <w:p w14:paraId="1B086924" w14:textId="147FB007" w:rsidR="0026675F" w:rsidRDefault="0026675F" w:rsidP="0026675F">
      <w:pPr>
        <w:spacing w:after="0" w:line="360" w:lineRule="auto"/>
        <w:ind w:firstLine="0"/>
        <w:rPr>
          <w:sz w:val="28"/>
          <w:szCs w:val="28"/>
        </w:rPr>
      </w:pPr>
      <w:r w:rsidRPr="0026675F">
        <w:rPr>
          <w:sz w:val="28"/>
          <w:szCs w:val="28"/>
        </w:rPr>
        <w:t xml:space="preserve">3. </w:t>
      </w:r>
      <w:r w:rsidR="00403E9E">
        <w:rPr>
          <w:sz w:val="28"/>
          <w:szCs w:val="28"/>
        </w:rPr>
        <w:t>Các bước chuyển sinh hoạt đoàn</w:t>
      </w:r>
    </w:p>
    <w:p w14:paraId="257B8FFA" w14:textId="772F4967" w:rsidR="00403E9E" w:rsidRPr="0026675F" w:rsidRDefault="00403E9E" w:rsidP="0026675F">
      <w:pPr>
        <w:spacing w:after="0" w:line="360" w:lineRule="auto"/>
        <w:ind w:firstLine="0"/>
        <w:rPr>
          <w:sz w:val="28"/>
          <w:szCs w:val="28"/>
        </w:rPr>
      </w:pPr>
      <w:r>
        <w:rPr>
          <w:sz w:val="28"/>
          <w:szCs w:val="28"/>
        </w:rPr>
        <w:t>3.1. Nguyên tắc chuyển sinh hoạt đoàn</w:t>
      </w:r>
    </w:p>
    <w:p w14:paraId="64DE9375"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t>Nguyên tắc chuyển sinh hoạt Đoàn theo hướng dẫn 16-HD/TWĐTN-BTC được quy định như sau:</w:t>
      </w:r>
    </w:p>
    <w:p w14:paraId="49CBE391"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t>‐ Đoàn viên phải chuyển sinh hoạt Đoàn khi thay đổi nơi cư trú, nơi làm việc, đơn vị học tập hay công tác;</w:t>
      </w:r>
    </w:p>
    <w:p w14:paraId="2DE61961" w14:textId="77777777" w:rsidR="00403E9E" w:rsidRDefault="00403E9E" w:rsidP="00403E9E">
      <w:pPr>
        <w:spacing w:after="0" w:line="360" w:lineRule="auto"/>
        <w:ind w:firstLine="0"/>
        <w:rPr>
          <w:b w:val="0"/>
          <w:bCs w:val="0"/>
          <w:sz w:val="28"/>
          <w:szCs w:val="28"/>
        </w:rPr>
      </w:pPr>
      <w:r w:rsidRPr="00403E9E">
        <w:rPr>
          <w:b w:val="0"/>
          <w:bCs w:val="0"/>
          <w:sz w:val="28"/>
          <w:szCs w:val="28"/>
        </w:rPr>
        <w:t>‐ Chi Đoàn, nghiệp Đoàn cơ sở và chi Đoàn cơ sở có trách nhiệm chuyển giao nội dung sinh hoạt của Đoàn cho Đoàn viên.</w:t>
      </w:r>
    </w:p>
    <w:p w14:paraId="726A8CA2" w14:textId="458F9A1B" w:rsidR="00403E9E" w:rsidRPr="00403E9E" w:rsidRDefault="00403E9E" w:rsidP="00403E9E">
      <w:pPr>
        <w:spacing w:after="0" w:line="360" w:lineRule="auto"/>
        <w:ind w:firstLine="0"/>
        <w:rPr>
          <w:sz w:val="28"/>
          <w:szCs w:val="28"/>
        </w:rPr>
      </w:pPr>
      <w:r w:rsidRPr="00403E9E">
        <w:rPr>
          <w:sz w:val="28"/>
          <w:szCs w:val="28"/>
        </w:rPr>
        <w:t xml:space="preserve">3.2. Quy trình chuyển sinh hoạt đoàn </w:t>
      </w:r>
    </w:p>
    <w:p w14:paraId="5916B0A9"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t>Theo quy định của pháp luật, khi có sự thay đổi về sinh hoạt, Đoàn viên có đơn đề nghị với ban chấp hành chi Đoàn (hoặc cơ sở) để được chuyển đến cơ sở mới do thay đổi về nơi cư trú hoặc nơi học tập, làm việc theo quy định của Điều lệ Đoàn TNCS Hồ Chí Minh. </w:t>
      </w:r>
    </w:p>
    <w:p w14:paraId="56843955"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t>Sau khi nhận được đơn của Đoàn viên, ban chấp hành Đoàn thực hiện các công việc sau để chuyển địa điểm sinh hoạt Đoàn cho Đoàn viên.</w:t>
      </w:r>
    </w:p>
    <w:p w14:paraId="299847F9"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t>– Ban chấp hành chi Đoàn nhận xét Đoàn viên vào sổ Đoàn và thu Đoàn phí cho đến khi chuyển sinh hoạt (nếu Đoàn viên sinh hoạt trong Đoàn cơ sở thì ban chấp hành cơ sở nhận xét và thu Đoàn phí trong Đoàn cũng như trực tiếp làm thủ tục chuyển sinh hoạt cho Đoàn viên) theo đúng quy định pháp luật. </w:t>
      </w:r>
    </w:p>
    <w:p w14:paraId="520DE9FB"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t>– Ban chấp hành công Đoàn chịu trách nhiệm giới thiệu các Đoàn viên với công Đoàn cơ sở để tiếp tục các thủ tục chuyển đổi hoạt động sinh hoạt Đoàn. Khi Đoàn viên thay đổi nơi cư trú, học tập, công tác hoặc nơi làm việc, cụ thể là sinh viên học tập hoặc đang trong thời gian nghỉ hè, tập huấn, thực tế tối đa là 3 tháng, trong trường hợp này được tạm chuyển đến Đoàn nơi học tập, công tác, lao động, sinh hoạt thì Đoàn cơ sở có trách nhiệm giới thiệu và tiếp nhận Đoàn viên được chuyển đến Đoàn tạm thời.</w:t>
      </w:r>
    </w:p>
    <w:p w14:paraId="7AD629CE"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t>Việc chuyển sinh hoạt Đoàn viên dù chính thức hay tạm thời thì đều được thực hiện bằng cách cung cấp cho thẻ Đoàn viên hoặc giấy chuyển sinh hoạt tạm thời theo mẫu do cơ quan nhà nước có thẩm quyền ban hành theo đạo luật.</w:t>
      </w:r>
    </w:p>
    <w:p w14:paraId="050ECC0F"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lastRenderedPageBreak/>
        <w:t>– Sau khi xem xét hồ sơ đề nghị chuyển sinh hoạt, ban công Đoàn mới có trách nhiệm tiếp nhận Đoàn viên được Đoàn cơ sở giới thiệu đến sinh hoạt.</w:t>
      </w:r>
    </w:p>
    <w:p w14:paraId="23B7179E"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t>+ Ban chấp hành Đoàn cơ sở cùng chi Đoàn cơ sở mới chịu trách nhiệm về trường hợp Đoàn viên chuyển đến cùng một Đoàn cơ sở sau khi nhận công tác, học tập, nơi cư trú, thì chấp hành Đoàn giới thiệu với Đoàn viên về nội dung sinh hoạt của chi Đoàn mới.</w:t>
      </w:r>
    </w:p>
    <w:p w14:paraId="4211DCC5"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t>– Trường hợp Đoàn viên chuyển sang Đoàn cơ sở khác không cùng Đoàn cơ sở cũ thì giới thiệu sang ban chấp hành Đoàn cơ sở mới.</w:t>
      </w:r>
    </w:p>
    <w:p w14:paraId="424F3946"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t>– Ban chấp hành Đoàn cơ sở trong phạm vi nhiệm vụ, quyền hạn của mình giới thiệu Đoàn viên vào sinh hoạt hợp pháp ở chi Đoàn khi kết nạp Đoàn viên từ nơi khác đến.</w:t>
      </w:r>
    </w:p>
    <w:p w14:paraId="745505BF" w14:textId="77777777" w:rsidR="00403E9E" w:rsidRPr="00403E9E" w:rsidRDefault="00403E9E" w:rsidP="00403E9E">
      <w:pPr>
        <w:spacing w:after="0" w:line="360" w:lineRule="auto"/>
        <w:ind w:firstLine="0"/>
        <w:rPr>
          <w:b w:val="0"/>
          <w:bCs w:val="0"/>
          <w:sz w:val="28"/>
          <w:szCs w:val="28"/>
        </w:rPr>
      </w:pPr>
      <w:r w:rsidRPr="00403E9E">
        <w:rPr>
          <w:b w:val="0"/>
          <w:bCs w:val="0"/>
          <w:sz w:val="28"/>
          <w:szCs w:val="28"/>
        </w:rPr>
        <w:t>– Trường hợp hồ sơ bị thất lạc, thủ tục chuyển giao phải có văn bản báo cáo và xác nhận của cơ quan mà Đoàn được chuyển đến và có thể lập lại hồ sơ tại nơi chuyển giao. Nếu bạn vẫn còn thẻ thành viên hoặc tài liệu xác nhận tư cách thành viên của mình, hãy làm theo các quy tắc hiện hành. </w:t>
      </w:r>
    </w:p>
    <w:p w14:paraId="7906C080" w14:textId="2F5B79B7" w:rsidR="00403E9E" w:rsidRPr="00403E9E" w:rsidRDefault="00403E9E" w:rsidP="00403E9E">
      <w:pPr>
        <w:spacing w:after="0" w:line="360" w:lineRule="auto"/>
        <w:ind w:firstLine="0"/>
        <w:rPr>
          <w:b w:val="0"/>
          <w:bCs w:val="0"/>
          <w:sz w:val="28"/>
          <w:szCs w:val="28"/>
        </w:rPr>
      </w:pPr>
      <w:r w:rsidRPr="00403E9E">
        <w:rPr>
          <w:b w:val="0"/>
          <w:bCs w:val="0"/>
          <w:sz w:val="28"/>
          <w:szCs w:val="28"/>
        </w:rPr>
        <w:t>Khi sinh hoạt Đoàn ở nước ngoài hoặc từ nước ngoài về nước phải thực hiện theo chỉ đạo liên tịch của Ban Bí thư Trung ương Đoàn và của Đảng ủy Nhà nước.</w:t>
      </w:r>
    </w:p>
    <w:p w14:paraId="04989F77" w14:textId="1A21E2B7" w:rsidR="0026675F" w:rsidRPr="0026675F" w:rsidRDefault="0026675F" w:rsidP="0026675F">
      <w:pPr>
        <w:spacing w:after="0" w:line="360" w:lineRule="auto"/>
        <w:ind w:firstLine="0"/>
        <w:rPr>
          <w:sz w:val="28"/>
          <w:szCs w:val="28"/>
        </w:rPr>
      </w:pPr>
      <w:r w:rsidRPr="0026675F">
        <w:rPr>
          <w:sz w:val="28"/>
          <w:szCs w:val="28"/>
        </w:rPr>
        <w:t xml:space="preserve">4. Thẩm quyền cấp </w:t>
      </w:r>
      <w:r>
        <w:rPr>
          <w:sz w:val="28"/>
          <w:szCs w:val="28"/>
        </w:rPr>
        <w:t>g</w:t>
      </w:r>
      <w:r w:rsidRPr="0026675F">
        <w:rPr>
          <w:sz w:val="28"/>
          <w:szCs w:val="28"/>
        </w:rPr>
        <w:t xml:space="preserve">iấy chuyển sinh hoạt </w:t>
      </w:r>
      <w:r>
        <w:rPr>
          <w:sz w:val="28"/>
          <w:szCs w:val="28"/>
        </w:rPr>
        <w:t>đ</w:t>
      </w:r>
      <w:r w:rsidRPr="0026675F">
        <w:rPr>
          <w:sz w:val="28"/>
          <w:szCs w:val="28"/>
        </w:rPr>
        <w:t>oàn</w:t>
      </w:r>
    </w:p>
    <w:p w14:paraId="6E2A3A65" w14:textId="77777777" w:rsidR="0026675F" w:rsidRPr="0026675F" w:rsidRDefault="0026675F" w:rsidP="0026675F">
      <w:pPr>
        <w:spacing w:after="0" w:line="360" w:lineRule="auto"/>
        <w:ind w:firstLine="0"/>
        <w:rPr>
          <w:b w:val="0"/>
          <w:bCs w:val="0"/>
          <w:sz w:val="28"/>
          <w:szCs w:val="28"/>
        </w:rPr>
      </w:pPr>
      <w:r w:rsidRPr="0026675F">
        <w:rPr>
          <w:b w:val="0"/>
          <w:bCs w:val="0"/>
          <w:sz w:val="28"/>
          <w:szCs w:val="28"/>
        </w:rPr>
        <w:t>Điều 21 Điều lệ Đoàn thanh niên cộng sản Hồ chí minh Khóa X quy định việc chuyển sinh hoạt Đoàn thuộc thẩm quyền của tổ chức Đoàn cơ sở như sau:</w:t>
      </w:r>
    </w:p>
    <w:p w14:paraId="650F2E4C" w14:textId="77777777" w:rsidR="0026675F" w:rsidRPr="0026675F" w:rsidRDefault="0026675F" w:rsidP="0026675F">
      <w:pPr>
        <w:spacing w:after="0" w:line="360" w:lineRule="auto"/>
        <w:ind w:firstLine="0"/>
        <w:rPr>
          <w:b w:val="0"/>
          <w:bCs w:val="0"/>
          <w:sz w:val="28"/>
          <w:szCs w:val="28"/>
        </w:rPr>
      </w:pPr>
      <w:r w:rsidRPr="0026675F">
        <w:rPr>
          <w:b w:val="0"/>
          <w:bCs w:val="0"/>
          <w:i/>
          <w:iCs/>
          <w:sz w:val="28"/>
          <w:szCs w:val="28"/>
        </w:rPr>
        <w:t>“Tổ chức cơ sở Đoàn có quyền:</w:t>
      </w:r>
    </w:p>
    <w:p w14:paraId="12701252" w14:textId="77777777" w:rsidR="0026675F" w:rsidRPr="0026675F" w:rsidRDefault="0026675F" w:rsidP="0026675F">
      <w:pPr>
        <w:spacing w:after="0" w:line="360" w:lineRule="auto"/>
        <w:ind w:firstLine="0"/>
        <w:rPr>
          <w:b w:val="0"/>
          <w:bCs w:val="0"/>
          <w:sz w:val="28"/>
          <w:szCs w:val="28"/>
        </w:rPr>
      </w:pPr>
      <w:r w:rsidRPr="0026675F">
        <w:rPr>
          <w:b w:val="0"/>
          <w:bCs w:val="0"/>
          <w:i/>
          <w:iCs/>
          <w:sz w:val="28"/>
          <w:szCs w:val="28"/>
        </w:rPr>
        <w:t>1. Kết nạp đoàn viên mới, quản lý đoàn viên, tiếp nhận, chuyển sinh hoạt Đoàn; giới thiệu đoàn viên ưu tú cho Đảng bồi dưỡng, kết nạp; giới thiệu cán bộ, đoàn viên vào quy hoạch đào tạo, sử dụng cán bộ của Đảng, Nhà nước, các đoàn thể và tổ chức kinh tế – xã hội.”</w:t>
      </w:r>
    </w:p>
    <w:p w14:paraId="707B9F2A" w14:textId="77777777" w:rsidR="0026675F" w:rsidRPr="0026675F" w:rsidRDefault="0026675F" w:rsidP="0026675F">
      <w:pPr>
        <w:spacing w:after="0" w:line="360" w:lineRule="auto"/>
        <w:ind w:firstLine="0"/>
        <w:rPr>
          <w:b w:val="0"/>
          <w:bCs w:val="0"/>
          <w:sz w:val="28"/>
          <w:szCs w:val="28"/>
        </w:rPr>
      </w:pPr>
      <w:r w:rsidRPr="0026675F">
        <w:rPr>
          <w:b w:val="0"/>
          <w:bCs w:val="0"/>
          <w:sz w:val="28"/>
          <w:szCs w:val="28"/>
        </w:rPr>
        <w:t>Quy trình chuyển sinh hoạt Đoàn được hướng dẫn chi tiết tại Hướng dẫn số 22 HD/TWĐTN như sau:</w:t>
      </w:r>
    </w:p>
    <w:p w14:paraId="5196041F" w14:textId="77777777" w:rsidR="0026675F" w:rsidRPr="0026675F" w:rsidRDefault="0026675F" w:rsidP="0026675F">
      <w:pPr>
        <w:spacing w:after="0" w:line="360" w:lineRule="auto"/>
        <w:ind w:firstLine="0"/>
        <w:rPr>
          <w:b w:val="0"/>
          <w:bCs w:val="0"/>
          <w:sz w:val="28"/>
          <w:szCs w:val="28"/>
        </w:rPr>
      </w:pPr>
      <w:r w:rsidRPr="0026675F">
        <w:rPr>
          <w:b w:val="0"/>
          <w:bCs w:val="0"/>
          <w:sz w:val="28"/>
          <w:szCs w:val="28"/>
        </w:rPr>
        <w:t>- Đoàn viên khi chuyển sinh hoạt đoàn thì đề nghị ban chấp hành chi đoàn (hoặc chi đoàn cơ sở) nơi đang sinh hoạt để được chuyển sinh hoạt.</w:t>
      </w:r>
    </w:p>
    <w:p w14:paraId="0328E877" w14:textId="77777777" w:rsidR="0026675F" w:rsidRPr="0026675F" w:rsidRDefault="0026675F" w:rsidP="0026675F">
      <w:pPr>
        <w:spacing w:after="0" w:line="360" w:lineRule="auto"/>
        <w:ind w:firstLine="0"/>
        <w:rPr>
          <w:b w:val="0"/>
          <w:bCs w:val="0"/>
          <w:sz w:val="28"/>
          <w:szCs w:val="28"/>
        </w:rPr>
      </w:pPr>
      <w:r w:rsidRPr="0026675F">
        <w:rPr>
          <w:b w:val="0"/>
          <w:bCs w:val="0"/>
          <w:sz w:val="28"/>
          <w:szCs w:val="28"/>
        </w:rPr>
        <w:t>- Trách nhiệm của ban chấp hành chi đoàn:</w:t>
      </w:r>
    </w:p>
    <w:p w14:paraId="536AD07B" w14:textId="77777777" w:rsidR="0026675F" w:rsidRPr="0026675F" w:rsidRDefault="0026675F" w:rsidP="0026675F">
      <w:pPr>
        <w:numPr>
          <w:ilvl w:val="0"/>
          <w:numId w:val="1"/>
        </w:numPr>
        <w:spacing w:after="0" w:line="360" w:lineRule="auto"/>
        <w:rPr>
          <w:b w:val="0"/>
          <w:bCs w:val="0"/>
          <w:sz w:val="28"/>
          <w:szCs w:val="28"/>
        </w:rPr>
      </w:pPr>
      <w:r w:rsidRPr="0026675F">
        <w:rPr>
          <w:b w:val="0"/>
          <w:bCs w:val="0"/>
          <w:sz w:val="28"/>
          <w:szCs w:val="28"/>
        </w:rPr>
        <w:lastRenderedPageBreak/>
        <w:t>Nhận xét đoàn viên vào Sổ đoàn viên và thu đoàn phí đến thời điểm chuyển sinh hoạt đoàn (trường hợp đoàn viên sinh hoạt tại chi đoàn cơ sở thì ban chấp hành chi đoàn cơ sở nhận xét, thu đoàn phí và trực tiếp tiến hành thủ tục chuyển sinh hoạt đoàn cho đoàn viên)</w:t>
      </w:r>
    </w:p>
    <w:p w14:paraId="43CCE1D1" w14:textId="77777777" w:rsidR="0026675F" w:rsidRPr="0026675F" w:rsidRDefault="0026675F" w:rsidP="0026675F">
      <w:pPr>
        <w:numPr>
          <w:ilvl w:val="0"/>
          <w:numId w:val="1"/>
        </w:numPr>
        <w:spacing w:after="0" w:line="360" w:lineRule="auto"/>
        <w:rPr>
          <w:b w:val="0"/>
          <w:bCs w:val="0"/>
          <w:sz w:val="28"/>
          <w:szCs w:val="28"/>
        </w:rPr>
      </w:pPr>
      <w:r w:rsidRPr="0026675F">
        <w:rPr>
          <w:b w:val="0"/>
          <w:bCs w:val="0"/>
          <w:sz w:val="28"/>
          <w:szCs w:val="28"/>
        </w:rPr>
        <w:t>Giới thiệu đoàn viên đến đoàn cơ sở để làm tiếp thủ tục chuyển sinh hoạt Đoàn.</w:t>
      </w:r>
    </w:p>
    <w:p w14:paraId="25FFE552" w14:textId="77777777" w:rsidR="0026675F" w:rsidRPr="0026675F" w:rsidRDefault="0026675F" w:rsidP="0026675F">
      <w:pPr>
        <w:numPr>
          <w:ilvl w:val="0"/>
          <w:numId w:val="1"/>
        </w:numPr>
        <w:spacing w:after="0" w:line="360" w:lineRule="auto"/>
        <w:rPr>
          <w:b w:val="0"/>
          <w:bCs w:val="0"/>
          <w:sz w:val="28"/>
          <w:szCs w:val="28"/>
        </w:rPr>
      </w:pPr>
      <w:r w:rsidRPr="0026675F">
        <w:rPr>
          <w:b w:val="0"/>
          <w:bCs w:val="0"/>
          <w:sz w:val="28"/>
          <w:szCs w:val="28"/>
        </w:rPr>
        <w:t>Tiếp nhận đoàn viên do đoàn cơ sở hoặc chi đoàn cơ sở giới thiệu đến sinh hoạt.</w:t>
      </w:r>
    </w:p>
    <w:p w14:paraId="650D3ED2" w14:textId="77777777" w:rsidR="0026675F" w:rsidRPr="0026675F" w:rsidRDefault="0026675F" w:rsidP="0026675F">
      <w:pPr>
        <w:spacing w:after="0" w:line="360" w:lineRule="auto"/>
        <w:ind w:firstLine="0"/>
        <w:rPr>
          <w:b w:val="0"/>
          <w:bCs w:val="0"/>
          <w:sz w:val="28"/>
          <w:szCs w:val="28"/>
        </w:rPr>
      </w:pPr>
      <w:r w:rsidRPr="0026675F">
        <w:rPr>
          <w:b w:val="0"/>
          <w:bCs w:val="0"/>
          <w:sz w:val="28"/>
          <w:szCs w:val="28"/>
        </w:rPr>
        <w:t>- Trách nhiệm của đoàn cơ sở, chi đoàn cơ sở:</w:t>
      </w:r>
    </w:p>
    <w:p w14:paraId="482FFBCB" w14:textId="77777777" w:rsidR="0026675F" w:rsidRPr="0026675F" w:rsidRDefault="0026675F" w:rsidP="0026675F">
      <w:pPr>
        <w:numPr>
          <w:ilvl w:val="0"/>
          <w:numId w:val="2"/>
        </w:numPr>
        <w:spacing w:after="0" w:line="360" w:lineRule="auto"/>
        <w:rPr>
          <w:b w:val="0"/>
          <w:bCs w:val="0"/>
          <w:sz w:val="28"/>
          <w:szCs w:val="28"/>
        </w:rPr>
      </w:pPr>
      <w:r w:rsidRPr="0026675F">
        <w:rPr>
          <w:b w:val="0"/>
          <w:bCs w:val="0"/>
          <w:sz w:val="28"/>
          <w:szCs w:val="28"/>
        </w:rPr>
        <w:t>Trường hợp đoàn viên chuyển sinh hoạt trong cùng một đoàn cơ sở thì ban chấp hành đoàn cơ sở giới thiệu đoàn viên về sinh hoạt tại chi đoàn mới.</w:t>
      </w:r>
    </w:p>
    <w:p w14:paraId="73DB7E19" w14:textId="77777777" w:rsidR="0026675F" w:rsidRPr="0026675F" w:rsidRDefault="0026675F" w:rsidP="0026675F">
      <w:pPr>
        <w:numPr>
          <w:ilvl w:val="0"/>
          <w:numId w:val="2"/>
        </w:numPr>
        <w:spacing w:after="0" w:line="360" w:lineRule="auto"/>
        <w:rPr>
          <w:b w:val="0"/>
          <w:bCs w:val="0"/>
          <w:sz w:val="28"/>
          <w:szCs w:val="28"/>
        </w:rPr>
      </w:pPr>
      <w:r w:rsidRPr="0026675F">
        <w:rPr>
          <w:b w:val="0"/>
          <w:bCs w:val="0"/>
          <w:sz w:val="28"/>
          <w:szCs w:val="28"/>
        </w:rPr>
        <w:t>Trường hợp đoàn viên chuyển sinh hoạt sang đoàn cơ sở khác thì ban chấp hành đoàn cơ sở giới thiệu đến ban chấp hành đoàn cơ sở mới.</w:t>
      </w:r>
    </w:p>
    <w:p w14:paraId="46817FBD" w14:textId="77777777" w:rsidR="0026675F" w:rsidRPr="0026675F" w:rsidRDefault="0026675F" w:rsidP="0026675F">
      <w:pPr>
        <w:numPr>
          <w:ilvl w:val="0"/>
          <w:numId w:val="2"/>
        </w:numPr>
        <w:spacing w:after="0" w:line="360" w:lineRule="auto"/>
        <w:rPr>
          <w:b w:val="0"/>
          <w:bCs w:val="0"/>
          <w:sz w:val="28"/>
          <w:szCs w:val="28"/>
        </w:rPr>
      </w:pPr>
      <w:r w:rsidRPr="0026675F">
        <w:rPr>
          <w:b w:val="0"/>
          <w:bCs w:val="0"/>
          <w:sz w:val="28"/>
          <w:szCs w:val="28"/>
        </w:rPr>
        <w:t>Khi tiếp nhận đoàn viên từ nơi khác giới thiệu đến, ban chấp hành đoàn cơ sở giới thiệu đoàn viên về sinh hoạt tại chi đoàn trực thuộc.</w:t>
      </w:r>
    </w:p>
    <w:p w14:paraId="42F493B6" w14:textId="77777777" w:rsidR="0026675F" w:rsidRPr="0026675F" w:rsidRDefault="0026675F" w:rsidP="0026675F">
      <w:pPr>
        <w:spacing w:after="0" w:line="360" w:lineRule="auto"/>
        <w:ind w:firstLine="0"/>
        <w:rPr>
          <w:sz w:val="28"/>
          <w:szCs w:val="28"/>
        </w:rPr>
      </w:pPr>
      <w:r w:rsidRPr="0026675F">
        <w:rPr>
          <w:sz w:val="28"/>
          <w:szCs w:val="28"/>
        </w:rPr>
        <w:t>5. Quy định về chuyển sinh hoạt đoàn đối với một số trường hợp đặc biệt</w:t>
      </w:r>
    </w:p>
    <w:p w14:paraId="3BD37EDD" w14:textId="77777777" w:rsidR="0026675F" w:rsidRPr="0026675F" w:rsidRDefault="0026675F" w:rsidP="0026675F">
      <w:pPr>
        <w:spacing w:after="0" w:line="360" w:lineRule="auto"/>
        <w:ind w:firstLine="0"/>
        <w:rPr>
          <w:sz w:val="28"/>
          <w:szCs w:val="28"/>
        </w:rPr>
      </w:pPr>
      <w:r w:rsidRPr="0026675F">
        <w:rPr>
          <w:sz w:val="28"/>
          <w:szCs w:val="28"/>
        </w:rPr>
        <w:t>5.1. Trường hợp đoàn viên là bộ đội xuất ngũ, chuyển ngành, là sinh viên đã tốt nghiệp chờ việc</w:t>
      </w:r>
    </w:p>
    <w:p w14:paraId="3BB6C4A5" w14:textId="77777777" w:rsidR="0026675F" w:rsidRPr="0026675F" w:rsidRDefault="0026675F" w:rsidP="0026675F">
      <w:pPr>
        <w:spacing w:after="0" w:line="360" w:lineRule="auto"/>
        <w:ind w:firstLine="0"/>
        <w:rPr>
          <w:b w:val="0"/>
          <w:bCs w:val="0"/>
          <w:sz w:val="28"/>
          <w:szCs w:val="28"/>
        </w:rPr>
      </w:pPr>
      <w:r w:rsidRPr="0026675F">
        <w:rPr>
          <w:b w:val="0"/>
          <w:bCs w:val="0"/>
          <w:sz w:val="28"/>
          <w:szCs w:val="28"/>
        </w:rPr>
        <w:t>Đoàn viên là bộ đội xuất ngũ, chuyển ngành, là học sinh, sinh viên đã tốt nghiệp các trường đang trong thời gian chờ để chuyển lĩnh vực công tác, học tập, lao động mới nếu thời gian chờ từ 03 tháng trở lên thì phải chuyển sinh hoạt về cơ sở đoàn nơi đoàn viên cư trú.</w:t>
      </w:r>
    </w:p>
    <w:p w14:paraId="6DA2B80B" w14:textId="77777777" w:rsidR="0026675F" w:rsidRPr="0026675F" w:rsidRDefault="0026675F" w:rsidP="0026675F">
      <w:pPr>
        <w:spacing w:after="0" w:line="360" w:lineRule="auto"/>
        <w:ind w:firstLine="0"/>
        <w:rPr>
          <w:sz w:val="28"/>
          <w:szCs w:val="28"/>
        </w:rPr>
      </w:pPr>
      <w:r w:rsidRPr="0026675F">
        <w:rPr>
          <w:sz w:val="28"/>
          <w:szCs w:val="28"/>
        </w:rPr>
        <w:t>5.2. Trường hợp chuyển sinh hoạt đoàn tạm thời</w:t>
      </w:r>
    </w:p>
    <w:p w14:paraId="167B707D" w14:textId="77777777" w:rsidR="0026675F" w:rsidRPr="0026675F" w:rsidRDefault="0026675F" w:rsidP="0026675F">
      <w:pPr>
        <w:spacing w:after="0" w:line="360" w:lineRule="auto"/>
        <w:ind w:firstLine="0"/>
        <w:rPr>
          <w:b w:val="0"/>
          <w:bCs w:val="0"/>
          <w:sz w:val="28"/>
          <w:szCs w:val="28"/>
        </w:rPr>
      </w:pPr>
      <w:r w:rsidRPr="0026675F">
        <w:rPr>
          <w:b w:val="0"/>
          <w:bCs w:val="0"/>
          <w:sz w:val="28"/>
          <w:szCs w:val="28"/>
        </w:rPr>
        <w:t>Đoàn viên đi học tập, lao động, công tác, đoàn viên là học sinh, sinh viên trong thời gian nghỉ hè, đi thực tập, thực tế với thời gian không quá 03 tháng thì chuyển sinh hoạt đoàn tạm thời đến cơ sở đoàn nơi học tập, lao động, công tác hoặc nơi cư trú mới. Đoàn cơ sở (chi đoàn cơ sở) có trách nhiệm làm thủ tục giới thiệu và tiếp nhận đoàn viên chuyển sinh hoạt đoàn tạm thời.</w:t>
      </w:r>
    </w:p>
    <w:p w14:paraId="189733DE" w14:textId="77777777" w:rsidR="0026675F" w:rsidRPr="0026675F" w:rsidRDefault="0026675F" w:rsidP="0026675F">
      <w:pPr>
        <w:spacing w:after="0" w:line="360" w:lineRule="auto"/>
        <w:ind w:firstLine="0"/>
        <w:rPr>
          <w:b w:val="0"/>
          <w:bCs w:val="0"/>
          <w:sz w:val="28"/>
          <w:szCs w:val="28"/>
        </w:rPr>
      </w:pPr>
      <w:r w:rsidRPr="0026675F">
        <w:rPr>
          <w:b w:val="0"/>
          <w:bCs w:val="0"/>
          <w:sz w:val="28"/>
          <w:szCs w:val="28"/>
        </w:rPr>
        <w:t>Việc chuyển sinh hoạt đoàn tạm thời có thể thực hiện bằng thẻ đoàn viên hoặc giấy chuyển sinh hoạt đoàn tạm thời theo mẫu do Ban Bí thư Trung ương Đoàn quy định thống nhất.</w:t>
      </w:r>
    </w:p>
    <w:p w14:paraId="5B3168D2" w14:textId="5E1DB4AE" w:rsidR="0026675F" w:rsidRPr="00F74BFD" w:rsidRDefault="0026675F" w:rsidP="0026675F">
      <w:pPr>
        <w:spacing w:after="0" w:line="360" w:lineRule="auto"/>
        <w:ind w:firstLine="0"/>
        <w:rPr>
          <w:b w:val="0"/>
          <w:bCs w:val="0"/>
          <w:sz w:val="28"/>
          <w:szCs w:val="28"/>
        </w:rPr>
      </w:pPr>
      <w:r w:rsidRPr="0026675F">
        <w:rPr>
          <w:b w:val="0"/>
          <w:bCs w:val="0"/>
          <w:sz w:val="28"/>
          <w:szCs w:val="28"/>
        </w:rPr>
        <w:lastRenderedPageBreak/>
        <w:t>Trong thời gian sinh hoạt tạm thời, đoàn viên thực hiện nhiệm vụ, quyền hạn theo quy định tại điều 2, điều 3 của Điều lệ Đoàn TNCS Hồ Chí Minh trừ quyền ứng cử, đề cử và bầu cử cơ quan lãnh đạo của Đoàn nơi đang sinh hoạt tạm thời.</w:t>
      </w:r>
    </w:p>
    <w:p w14:paraId="4DAA357D" w14:textId="77F7096C" w:rsidR="0026675F" w:rsidRPr="0026675F" w:rsidRDefault="0026675F" w:rsidP="0026675F">
      <w:pPr>
        <w:spacing w:after="0" w:line="360" w:lineRule="auto"/>
        <w:ind w:firstLine="0"/>
        <w:rPr>
          <w:sz w:val="28"/>
          <w:szCs w:val="28"/>
        </w:rPr>
      </w:pPr>
      <w:r w:rsidRPr="0026675F">
        <w:rPr>
          <w:sz w:val="28"/>
          <w:szCs w:val="28"/>
        </w:rPr>
        <w:t>5.3. Trường hợp Đoàn viên chuyển đến những nơi chưa có tổ chức Đoàn</w:t>
      </w:r>
    </w:p>
    <w:p w14:paraId="15D2E6E3" w14:textId="77777777" w:rsidR="0026675F" w:rsidRPr="0026675F" w:rsidRDefault="0026675F" w:rsidP="0026675F">
      <w:pPr>
        <w:spacing w:after="0" w:line="360" w:lineRule="auto"/>
        <w:ind w:firstLine="0"/>
        <w:rPr>
          <w:b w:val="0"/>
          <w:bCs w:val="0"/>
          <w:sz w:val="28"/>
          <w:szCs w:val="28"/>
        </w:rPr>
      </w:pPr>
      <w:r w:rsidRPr="0026675F">
        <w:rPr>
          <w:b w:val="0"/>
          <w:bCs w:val="0"/>
          <w:sz w:val="28"/>
          <w:szCs w:val="28"/>
        </w:rPr>
        <w:t>Đoàn viên chuyển đến những nơi chưa có tổ chức Đoàn vẫn phải làm thủ tục chuyển sinh hoạt đoàn như đã quy định. Khi đến nơi mới, xuất trình hồ sơ và báo cáo với tổ chức Đảng, khi chuyển công tác đi nơi khác đề nghị tổ chức Đảng nhận xét ưu, khuyết điểm và giới thiệu về ban chấp hành đoàn cơ sở nơi tiếp nhận đoàn viên. Trường hợp nơi đoàn viên lao động, học tập, công tác không có tổ chức Đảng, Đoàn thì đoàn viên đó phải sinh hoạt ở nơi cư trú.</w:t>
      </w:r>
    </w:p>
    <w:p w14:paraId="56F04A36" w14:textId="77777777" w:rsidR="0026675F" w:rsidRPr="0026675F" w:rsidRDefault="0026675F" w:rsidP="0026675F">
      <w:pPr>
        <w:spacing w:after="0" w:line="360" w:lineRule="auto"/>
        <w:ind w:firstLine="0"/>
        <w:rPr>
          <w:sz w:val="28"/>
          <w:szCs w:val="28"/>
        </w:rPr>
      </w:pPr>
      <w:r w:rsidRPr="0026675F">
        <w:rPr>
          <w:sz w:val="28"/>
          <w:szCs w:val="28"/>
        </w:rPr>
        <w:t>5.4. Trường hợp thất lạc hồ sơ đoàn viên</w:t>
      </w:r>
    </w:p>
    <w:p w14:paraId="5B5BD8DA" w14:textId="77777777" w:rsidR="0026675F" w:rsidRPr="0026675F" w:rsidRDefault="0026675F" w:rsidP="0026675F">
      <w:pPr>
        <w:spacing w:after="0" w:line="360" w:lineRule="auto"/>
        <w:ind w:firstLine="0"/>
        <w:rPr>
          <w:b w:val="0"/>
          <w:bCs w:val="0"/>
          <w:sz w:val="28"/>
          <w:szCs w:val="28"/>
        </w:rPr>
      </w:pPr>
      <w:r w:rsidRPr="0026675F">
        <w:rPr>
          <w:b w:val="0"/>
          <w:bCs w:val="0"/>
          <w:sz w:val="28"/>
          <w:szCs w:val="28"/>
        </w:rPr>
        <w:t>Trường hợp do thất lạc hồ sơ đoàn viên thì thủ tục chuyển sinh hoạt đoàn phải có bản tường trình và xác nhận của cơ sở đoàn nơi chuyển đi, được làm lại hồ sơ tại nơi chuyển đến. Trường hợp còn thẻ đoàn viên hoặc những văn bản xác nhận là đoàn viên, đảm bảo các quy định của Điều lệ Đoàn thì làm lại sổ đoàn viên tại nơi chuyển đến. Các trường hợp khác thì bồi dưỡng, xét kết nạp đoàn viên như điều 1, Điều lệ Đoàn TNCS Hồ Chí Minh.</w:t>
      </w:r>
    </w:p>
    <w:p w14:paraId="6D9AF7DD" w14:textId="77777777" w:rsidR="0026675F" w:rsidRPr="0026675F" w:rsidRDefault="0026675F" w:rsidP="0026675F">
      <w:pPr>
        <w:spacing w:after="0" w:line="360" w:lineRule="auto"/>
        <w:ind w:firstLine="0"/>
        <w:rPr>
          <w:sz w:val="28"/>
          <w:szCs w:val="28"/>
        </w:rPr>
      </w:pPr>
      <w:r w:rsidRPr="0026675F">
        <w:rPr>
          <w:sz w:val="28"/>
          <w:szCs w:val="28"/>
        </w:rPr>
        <w:t>5.5. Trường hợp chuyển sinh hoạt đoàn ra nước ngoài</w:t>
      </w:r>
    </w:p>
    <w:p w14:paraId="6D23BCDD" w14:textId="77777777" w:rsidR="0026675F" w:rsidRPr="0026675F" w:rsidRDefault="0026675F" w:rsidP="0026675F">
      <w:pPr>
        <w:spacing w:after="0" w:line="360" w:lineRule="auto"/>
        <w:ind w:firstLine="0"/>
        <w:rPr>
          <w:b w:val="0"/>
          <w:bCs w:val="0"/>
          <w:sz w:val="28"/>
          <w:szCs w:val="28"/>
        </w:rPr>
      </w:pPr>
      <w:r w:rsidRPr="0026675F">
        <w:rPr>
          <w:b w:val="0"/>
          <w:bCs w:val="0"/>
          <w:sz w:val="28"/>
          <w:szCs w:val="28"/>
        </w:rPr>
        <w:t>Chuyển sinh hoạt đoàn ra nước ngoài, từ nước ngoài về nước thực hiện theo hướng dẫn liên tịch giữa Ban Bí thư Trung ương Đoàn với Đảng ủy ngoài nước.</w:t>
      </w:r>
    </w:p>
    <w:p w14:paraId="7028ADB3" w14:textId="62749B26" w:rsidR="0026675F" w:rsidRPr="0026675F" w:rsidRDefault="0026675F" w:rsidP="00A605C9">
      <w:pPr>
        <w:spacing w:after="0" w:line="360" w:lineRule="auto"/>
        <w:ind w:firstLine="0"/>
        <w:rPr>
          <w:b w:val="0"/>
          <w:bCs w:val="0"/>
          <w:i/>
          <w:iCs/>
          <w:sz w:val="28"/>
          <w:szCs w:val="28"/>
        </w:rPr>
      </w:pPr>
      <w:r w:rsidRPr="0026675F">
        <w:rPr>
          <w:b w:val="0"/>
          <w:bCs w:val="0"/>
          <w:i/>
          <w:iCs/>
          <w:sz w:val="28"/>
          <w:szCs w:val="28"/>
        </w:rPr>
        <w:t>Mẫu giấy giới thiệu chuyển sinh hoạt Đoàn là thủ tục cần thiết, giúp đoàn viên duy trì quyền lợi và trách nhiệm khi thay đổi nơi ở, nơi học tập hay công tác. Việc nắm rõ quy định và chuẩn bị hồ sơ đầy đủ sẽ giúp quá trình chuyển sinh hoạt diễn ra nhanh chóng, thuận lợi. Hy vọng mẫu giấy và hướng dẫn trong bài viết sẽ hỗ trợ các bạn đoàn viên thực hiện đúng quy định, tiếp tục rèn luyện và cống hiến trong môi trường mới.</w:t>
      </w:r>
    </w:p>
    <w:p w14:paraId="3A80BD9D" w14:textId="77777777" w:rsidR="0026675F" w:rsidRPr="00A605C9" w:rsidRDefault="0026675F" w:rsidP="00A605C9">
      <w:pPr>
        <w:spacing w:after="0" w:line="360" w:lineRule="auto"/>
        <w:ind w:firstLine="0"/>
        <w:rPr>
          <w:b w:val="0"/>
          <w:bCs w:val="0"/>
          <w:sz w:val="28"/>
          <w:szCs w:val="28"/>
        </w:rPr>
      </w:pPr>
    </w:p>
    <w:sectPr w:rsidR="0026675F" w:rsidRPr="00A605C9" w:rsidSect="00A605C9">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2CA8"/>
    <w:multiLevelType w:val="multilevel"/>
    <w:tmpl w:val="E064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C57C9"/>
    <w:multiLevelType w:val="multilevel"/>
    <w:tmpl w:val="E16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D3609"/>
    <w:multiLevelType w:val="multilevel"/>
    <w:tmpl w:val="635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370A9"/>
    <w:multiLevelType w:val="multilevel"/>
    <w:tmpl w:val="C3CC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157BD"/>
    <w:multiLevelType w:val="multilevel"/>
    <w:tmpl w:val="7E06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73043">
    <w:abstractNumId w:val="4"/>
  </w:num>
  <w:num w:numId="2" w16cid:durableId="1756978660">
    <w:abstractNumId w:val="1"/>
  </w:num>
  <w:num w:numId="3" w16cid:durableId="1899896511">
    <w:abstractNumId w:val="0"/>
  </w:num>
  <w:num w:numId="4" w16cid:durableId="805510470">
    <w:abstractNumId w:val="2"/>
  </w:num>
  <w:num w:numId="5" w16cid:durableId="1253198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C9"/>
    <w:rsid w:val="000D3FA1"/>
    <w:rsid w:val="000F23B7"/>
    <w:rsid w:val="0026675F"/>
    <w:rsid w:val="00403E9E"/>
    <w:rsid w:val="005E29BC"/>
    <w:rsid w:val="00777781"/>
    <w:rsid w:val="00A605C9"/>
    <w:rsid w:val="00F05C07"/>
    <w:rsid w:val="00F74BF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2018"/>
  <w15:chartTrackingRefBased/>
  <w15:docId w15:val="{FF56E1E0-BC93-4DE1-A0A3-FB0266B3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A60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5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5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05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05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05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05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05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5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5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05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05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05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05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05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0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5C9"/>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5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05C9"/>
    <w:pPr>
      <w:spacing w:before="160"/>
      <w:jc w:val="center"/>
    </w:pPr>
    <w:rPr>
      <w:i/>
      <w:iCs/>
      <w:color w:val="404040" w:themeColor="text1" w:themeTint="BF"/>
    </w:rPr>
  </w:style>
  <w:style w:type="character" w:customStyle="1" w:styleId="QuoteChar">
    <w:name w:val="Quote Char"/>
    <w:basedOn w:val="DefaultParagraphFont"/>
    <w:link w:val="Quote"/>
    <w:uiPriority w:val="29"/>
    <w:rsid w:val="00A605C9"/>
    <w:rPr>
      <w:i/>
      <w:iCs/>
      <w:color w:val="404040" w:themeColor="text1" w:themeTint="BF"/>
    </w:rPr>
  </w:style>
  <w:style w:type="paragraph" w:styleId="ListParagraph">
    <w:name w:val="List Paragraph"/>
    <w:basedOn w:val="Normal"/>
    <w:uiPriority w:val="34"/>
    <w:qFormat/>
    <w:rsid w:val="00A605C9"/>
    <w:pPr>
      <w:ind w:left="720"/>
      <w:contextualSpacing/>
    </w:pPr>
  </w:style>
  <w:style w:type="character" w:styleId="IntenseEmphasis">
    <w:name w:val="Intense Emphasis"/>
    <w:basedOn w:val="DefaultParagraphFont"/>
    <w:uiPriority w:val="21"/>
    <w:qFormat/>
    <w:rsid w:val="00A605C9"/>
    <w:rPr>
      <w:i/>
      <w:iCs/>
      <w:color w:val="0F4761" w:themeColor="accent1" w:themeShade="BF"/>
    </w:rPr>
  </w:style>
  <w:style w:type="paragraph" w:styleId="IntenseQuote">
    <w:name w:val="Intense Quote"/>
    <w:basedOn w:val="Normal"/>
    <w:next w:val="Normal"/>
    <w:link w:val="IntenseQuoteChar"/>
    <w:uiPriority w:val="30"/>
    <w:qFormat/>
    <w:rsid w:val="00A60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5C9"/>
    <w:rPr>
      <w:i/>
      <w:iCs/>
      <w:color w:val="0F4761" w:themeColor="accent1" w:themeShade="BF"/>
    </w:rPr>
  </w:style>
  <w:style w:type="character" w:styleId="IntenseReference">
    <w:name w:val="Intense Reference"/>
    <w:basedOn w:val="DefaultParagraphFont"/>
    <w:uiPriority w:val="32"/>
    <w:qFormat/>
    <w:rsid w:val="00A605C9"/>
    <w:rPr>
      <w:b w:val="0"/>
      <w:bCs w:val="0"/>
      <w:smallCaps/>
      <w:color w:val="0F4761" w:themeColor="accent1" w:themeShade="BF"/>
      <w:spacing w:val="5"/>
    </w:rPr>
  </w:style>
  <w:style w:type="table" w:styleId="TableGrid">
    <w:name w:val="Table Grid"/>
    <w:basedOn w:val="TableNormal"/>
    <w:uiPriority w:val="39"/>
    <w:rsid w:val="0026675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3</cp:revision>
  <dcterms:created xsi:type="dcterms:W3CDTF">2025-09-24T08:59:00Z</dcterms:created>
  <dcterms:modified xsi:type="dcterms:W3CDTF">2025-09-24T09:23:00Z</dcterms:modified>
</cp:coreProperties>
</file>