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C38" w:rsidRPr="001713E4" w:rsidRDefault="00EE1C38" w:rsidP="00EE1C38">
      <w:pPr>
        <w:spacing w:after="120" w:line="240" w:lineRule="auto"/>
        <w:outlineLvl w:val="0"/>
        <w:rPr>
          <w:rFonts w:ascii="Times New Roman" w:eastAsia="Times New Roman" w:hAnsi="Times New Roman" w:cs="Times New Roman"/>
          <w:b/>
          <w:bCs/>
          <w:kern w:val="36"/>
          <w:sz w:val="28"/>
          <w:szCs w:val="28"/>
        </w:rPr>
      </w:pPr>
      <w:r w:rsidRPr="001713E4">
        <w:rPr>
          <w:rFonts w:ascii="Times New Roman" w:eastAsia="Times New Roman" w:hAnsi="Times New Roman" w:cs="Times New Roman"/>
          <w:b/>
          <w:bCs/>
          <w:kern w:val="36"/>
          <w:sz w:val="28"/>
          <w:szCs w:val="28"/>
        </w:rPr>
        <w:t>Cuộc đời và sự nghiệp tác giả nhà văn Nguyễn Tuân</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Nguyễn Tuân (10 tháng 7 năm 1910 – 28 tháng 7 năm 1987) quê ở Hà Nội, là một nhà văn nổi tiếng của Việt Nam, sở trường về tùy bút và kí, được tặng </w:t>
      </w:r>
      <w:hyperlink r:id="rId6" w:history="1">
        <w:r w:rsidRPr="001713E4">
          <w:rPr>
            <w:rFonts w:ascii="Times New Roman" w:eastAsia="Times New Roman" w:hAnsi="Times New Roman" w:cs="Times New Roman"/>
            <w:sz w:val="28"/>
            <w:szCs w:val="28"/>
          </w:rPr>
          <w:t>Giải thưởng Hồ Chí Minh</w:t>
        </w:r>
      </w:hyperlink>
      <w:r w:rsidRPr="001713E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về văn học nghệ thuật năm 1996. </w:t>
      </w:r>
      <w:r w:rsidRPr="001713E4">
        <w:rPr>
          <w:rFonts w:ascii="Times New Roman" w:eastAsia="Times New Roman" w:hAnsi="Times New Roman" w:cs="Times New Roman"/>
          <w:sz w:val="28"/>
          <w:szCs w:val="28"/>
        </w:rPr>
        <w:t>Tác phẩm của Nguyễn Tuân luôn thể hiện phong cách độc đáo, tài hoa, sự hiểu biết phong phú nhiều mặt và vốn</w:t>
      </w:r>
      <w:r>
        <w:rPr>
          <w:rFonts w:ascii="Times New Roman" w:eastAsia="Times New Roman" w:hAnsi="Times New Roman" w:cs="Times New Roman"/>
          <w:sz w:val="28"/>
          <w:szCs w:val="28"/>
        </w:rPr>
        <w:t xml:space="preserve"> ngôn ngữ, giàu có, điêu luyện. </w:t>
      </w:r>
      <w:r w:rsidRPr="001713E4">
        <w:rPr>
          <w:rFonts w:ascii="Times New Roman" w:eastAsia="Times New Roman" w:hAnsi="Times New Roman" w:cs="Times New Roman"/>
          <w:sz w:val="28"/>
          <w:szCs w:val="28"/>
        </w:rPr>
        <w:t>Sách giáo khoa hiện hành xếp ông vào một trong 9 tác gia tiêu biểu của văn học Việt Nam hiện đại. Ông viết văn với một phong cách tài hoa uyên bác và được xem là bậc thầy trong việc sáng tạo và sử dụngtiếng Việt. Hà Nội có một con đường mang tên ông.</w:t>
      </w:r>
    </w:p>
    <w:p w:rsidR="00EE1C38" w:rsidRPr="001713E4" w:rsidRDefault="00EE1C38" w:rsidP="00EE1C38">
      <w:pPr>
        <w:shd w:val="clear" w:color="auto" w:fill="FFFFFF"/>
        <w:spacing w:after="120" w:line="240" w:lineRule="auto"/>
        <w:jc w:val="both"/>
        <w:outlineLvl w:val="1"/>
        <w:rPr>
          <w:rFonts w:ascii="Times New Roman" w:eastAsia="Times New Roman" w:hAnsi="Times New Roman" w:cs="Times New Roman"/>
          <w:b/>
          <w:bCs/>
          <w:sz w:val="28"/>
          <w:szCs w:val="28"/>
        </w:rPr>
      </w:pPr>
      <w:r w:rsidRPr="001713E4">
        <w:rPr>
          <w:rFonts w:ascii="Times New Roman" w:eastAsia="Times New Roman" w:hAnsi="Times New Roman" w:cs="Times New Roman"/>
          <w:b/>
          <w:bCs/>
          <w:sz w:val="28"/>
          <w:szCs w:val="28"/>
        </w:rPr>
        <w:t>Sơ lược tiểu sử</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Nguyễn Tuân sinh ngày 10 tháng 7 năm 1910 ở phố Hàng Bạc, Hà Nội, quê ở thôn Thượng Đình, xã Nhân Mục (tên nôm là làng Mọc), nay thuộc phường Nhân Chính, quận Thanh Xuân, Hà Nội. Ông trưởng thành trong một gia đình nhà Nho khi Hán học đã tàn.</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Nguyễn Tuân học đến cuối bậc Thành chung Nam Định (tương đương với cấp Trung học cơ sở hiện nay, tiền thân của trường THPT Chuyên Lê Hồng Phong, Nam Định ngày nay) thì bị đuổi vì tham gia một cuộc bãi khóa phản đối mấy giáo viên Pháp nói xấu người Việt (1929). Sau đó ít lâu ông lại bị tù vì đi qua biên giới tới Thái Lan không có giấy phép. Ở tù ra, ông bắt đầu viết báo, viết văn.</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Nguyễn Tuân cầm bút từ khoảng đầu những năm 1935, nhưng nổi tiếng từ năm 1938 với các tác phẩm tùy bút, bút ký có phong cách độc đáo như Vang bóng một thời, Một chuyến đi… Năm 1941, Nguyễn Tuân lại bị bắt giam một lần nữa và gặp gỡ, tiếp xúc với những người hoạt động chính trị.</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1945</w:t>
      </w:r>
      <w:r w:rsidRPr="00C90BD3">
        <w:rPr>
          <w:rFonts w:ascii="Times New Roman" w:eastAsia="Times New Roman" w:hAnsi="Times New Roman" w:cs="Times New Roman"/>
          <w:sz w:val="28"/>
          <w:szCs w:val="28"/>
        </w:rPr>
        <w:t>,Cách mạng tháng Tám</w:t>
      </w:r>
      <w:r w:rsidRPr="001713E4">
        <w:rPr>
          <w:rFonts w:ascii="Times New Roman" w:eastAsia="Times New Roman" w:hAnsi="Times New Roman" w:cs="Times New Roman"/>
          <w:sz w:val="28"/>
          <w:szCs w:val="28"/>
        </w:rPr>
        <w:t> thành công, Nguyễn Tuân nhiệt tình tham gia cách mạng và kháng chiến, trở thành một cây bút tiêu biểu của nền văn học mới. Từ 1948 đến 1957, ông giữ chức Tổng thư kí Hội Văn nghệ Việt Nam.</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 xml:space="preserve">Các tác phẩm chính sau cách mạng của Nguyễn Tuân là tập tùy bút Sông Đà (1960) là kết quả chuyến đi thực tế vùng Tây Bắc, một số tập ký chống Mỹ (1965-1975) và nhiều bài tùy bút về cảnh sắc và hương vị đất nước. Ông chủ trương chủ nghĩa xê </w:t>
      </w:r>
      <w:r w:rsidRPr="001713E4">
        <w:rPr>
          <w:rFonts w:ascii="Times New Roman" w:eastAsia="Times New Roman" w:hAnsi="Times New Roman" w:cs="Times New Roman"/>
          <w:sz w:val="28"/>
          <w:szCs w:val="28"/>
        </w:rPr>
        <w:lastRenderedPageBreak/>
        <w:t>dịch không thích cuộc sống trầm lặng, bình ổn nên ông đi suốt chiều dài đất nước để tìm những điều mới mẻ,</w:t>
      </w:r>
      <w:r>
        <w:rPr>
          <w:rFonts w:ascii="Times New Roman" w:eastAsia="Times New Roman" w:hAnsi="Times New Roman" w:cs="Times New Roman"/>
          <w:sz w:val="28"/>
          <w:szCs w:val="28"/>
        </w:rPr>
        <w:t xml:space="preserve"> </w:t>
      </w:r>
      <w:r w:rsidRPr="001713E4">
        <w:rPr>
          <w:rFonts w:ascii="Times New Roman" w:eastAsia="Times New Roman" w:hAnsi="Times New Roman" w:cs="Times New Roman"/>
          <w:sz w:val="28"/>
          <w:szCs w:val="28"/>
        </w:rPr>
        <w:t>độc đáo.</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Nguyễn Tuân mất tại Hà Nội vào năm 1987. Năm 1996 ông được nhà nước Việt Nam truy tặng Giải thưởng Hồ Chí Minh về văn học nghệ thuật (đợt I).</w:t>
      </w:r>
    </w:p>
    <w:p w:rsidR="00EE1C38" w:rsidRPr="001713E4" w:rsidRDefault="00EE1C38" w:rsidP="00EE1C38">
      <w:pPr>
        <w:shd w:val="clear" w:color="auto" w:fill="FFFFFF"/>
        <w:spacing w:after="120" w:line="240" w:lineRule="auto"/>
        <w:jc w:val="both"/>
        <w:outlineLvl w:val="1"/>
        <w:rPr>
          <w:rFonts w:ascii="Times New Roman" w:eastAsia="Times New Roman" w:hAnsi="Times New Roman" w:cs="Times New Roman"/>
          <w:b/>
          <w:bCs/>
          <w:sz w:val="28"/>
          <w:szCs w:val="28"/>
        </w:rPr>
      </w:pPr>
      <w:r w:rsidRPr="001713E4">
        <w:rPr>
          <w:rFonts w:ascii="Times New Roman" w:eastAsia="Times New Roman" w:hAnsi="Times New Roman" w:cs="Times New Roman"/>
          <w:b/>
          <w:bCs/>
          <w:sz w:val="28"/>
          <w:szCs w:val="28"/>
        </w:rPr>
        <w:t>Tính cách</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 Nguyễn Tuân yêu Việt Nam với những giá trị văn hóa cổ truyền của dân tộc. Ông yêu tha thiết tiếng Việt, những kiệt tác văn chương của Nguyễn Du, Đoàn Thị Điểm, Tú Xương, Tản Đà…, những nhạc điệu hoặc đài của các lối hát ca t</w:t>
      </w:r>
      <w:r>
        <w:rPr>
          <w:rFonts w:ascii="Times New Roman" w:eastAsia="Times New Roman" w:hAnsi="Times New Roman" w:cs="Times New Roman"/>
          <w:sz w:val="28"/>
          <w:szCs w:val="28"/>
        </w:rPr>
        <w:t>rù hoặc dân dã mà thiết tha, nh</w:t>
      </w:r>
      <w:r w:rsidRPr="001713E4">
        <w:rPr>
          <w:rFonts w:ascii="Times New Roman" w:eastAsia="Times New Roman" w:hAnsi="Times New Roman" w:cs="Times New Roman"/>
          <w:sz w:val="28"/>
          <w:szCs w:val="28"/>
        </w:rPr>
        <w:t>ững nét đẹp rất riêng của Việt Nam</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 xml:space="preserve">• Ở Nguyễn Tuân, ý thức cá nhân phát triển rất cao. Ông viết văn trước hết để khẳng định cá tính độc đáo của mình, tự gán cho mình một chứng </w:t>
      </w:r>
      <w:r>
        <w:rPr>
          <w:rFonts w:ascii="Times New Roman" w:eastAsia="Times New Roman" w:hAnsi="Times New Roman" w:cs="Times New Roman"/>
          <w:sz w:val="28"/>
          <w:szCs w:val="28"/>
        </w:rPr>
        <w:t>bệnh gọi là “chủ nghĩa xê dịch”</w:t>
      </w:r>
      <w:r w:rsidRPr="001713E4">
        <w:rPr>
          <w:rFonts w:ascii="Times New Roman" w:eastAsia="Times New Roman" w:hAnsi="Times New Roman" w:cs="Times New Roman"/>
          <w:sz w:val="28"/>
          <w:szCs w:val="28"/>
        </w:rPr>
        <w:t>. Lối sống tự do phóng túng của ông không phù hợp với chế độ thuộc địa (hai lần bị tù).</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 Nguyễn Tuân là con người rất mực tài hoa. Tuy chỉ viết văn nhưng ông còn am hiểu nhiều môn nghệ thuật khác: hội hoạ,</w:t>
      </w:r>
      <w:r>
        <w:rPr>
          <w:rFonts w:ascii="Times New Roman" w:eastAsia="Times New Roman" w:hAnsi="Times New Roman" w:cs="Times New Roman"/>
          <w:sz w:val="28"/>
          <w:szCs w:val="28"/>
        </w:rPr>
        <w:t xml:space="preserve"> điêu khắc, sân khấu, điện ảnh…</w:t>
      </w:r>
      <w:r w:rsidRPr="001713E4">
        <w:rPr>
          <w:rFonts w:ascii="Times New Roman" w:eastAsia="Times New Roman" w:hAnsi="Times New Roman" w:cs="Times New Roman"/>
          <w:sz w:val="28"/>
          <w:szCs w:val="28"/>
        </w:rPr>
        <w:t>Ông còn là một diễn viên kịch nói và là một diễn viên điện ảnh đầu tiên ở Việt Nam. Ông thường vận dụng con mắt của nhiều ngành nghệ thuật khác nhau để tăng cường khả năng quan sát, diễn tả của nghệ thuật văn chương.</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713E4">
        <w:rPr>
          <w:rFonts w:ascii="Times New Roman" w:eastAsia="Times New Roman" w:hAnsi="Times New Roman" w:cs="Times New Roman"/>
          <w:sz w:val="28"/>
          <w:szCs w:val="28"/>
        </w:rPr>
        <w:t>Nguyễn Tuân nổi ti</w:t>
      </w:r>
      <w:r>
        <w:rPr>
          <w:rFonts w:ascii="Times New Roman" w:eastAsia="Times New Roman" w:hAnsi="Times New Roman" w:cs="Times New Roman"/>
          <w:sz w:val="28"/>
          <w:szCs w:val="28"/>
        </w:rPr>
        <w:t>ếng là người sành ăn. Với ông, ă</w:t>
      </w:r>
      <w:r w:rsidRPr="001713E4">
        <w:rPr>
          <w:rFonts w:ascii="Times New Roman" w:eastAsia="Times New Roman" w:hAnsi="Times New Roman" w:cs="Times New Roman"/>
          <w:sz w:val="28"/>
          <w:szCs w:val="28"/>
        </w:rPr>
        <w:t>n là một nghệ thuật, một giá trị thẩm mỹ, một sự khám phá cái ngon mà tạo hóa đã ban cho.</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713E4">
        <w:rPr>
          <w:rFonts w:ascii="Times New Roman" w:eastAsia="Times New Roman" w:hAnsi="Times New Roman" w:cs="Times New Roman"/>
          <w:sz w:val="28"/>
          <w:szCs w:val="28"/>
        </w:rPr>
        <w:t>Nguyễn Tuân là một nhà văn biết quý trọng thật sự nghề nghiệp của mình. Đối với ông, nghệ thuật là một hình thái lao động nghiêm túc, thậm chí “khổ hạnh” và ông đã lấy chính cuộc đời cầm bút hơn nửa thế kỷ của mình để chứng minh cho quan niệm ấy .</w:t>
      </w:r>
    </w:p>
    <w:p w:rsidR="00EE1C38" w:rsidRPr="001713E4" w:rsidRDefault="00EE1C38" w:rsidP="00EE1C38">
      <w:pPr>
        <w:shd w:val="clear" w:color="auto" w:fill="FFFFFF"/>
        <w:spacing w:after="120" w:line="240" w:lineRule="auto"/>
        <w:jc w:val="both"/>
        <w:outlineLvl w:val="1"/>
        <w:rPr>
          <w:rFonts w:ascii="Times New Roman" w:eastAsia="Times New Roman" w:hAnsi="Times New Roman" w:cs="Times New Roman"/>
          <w:b/>
          <w:bCs/>
          <w:sz w:val="28"/>
          <w:szCs w:val="28"/>
        </w:rPr>
      </w:pPr>
      <w:r w:rsidRPr="001713E4">
        <w:rPr>
          <w:rFonts w:ascii="Times New Roman" w:eastAsia="Times New Roman" w:hAnsi="Times New Roman" w:cs="Times New Roman"/>
          <w:b/>
          <w:bCs/>
          <w:sz w:val="28"/>
          <w:szCs w:val="28"/>
        </w:rPr>
        <w:t>Sự nghiệp văn chương</w:t>
      </w:r>
    </w:p>
    <w:p w:rsidR="00EE1C38" w:rsidRPr="001713E4" w:rsidRDefault="00EE1C38" w:rsidP="00EE1C38">
      <w:pPr>
        <w:shd w:val="clear" w:color="auto" w:fill="FFFFFF"/>
        <w:spacing w:after="120" w:line="240" w:lineRule="auto"/>
        <w:jc w:val="both"/>
        <w:outlineLvl w:val="2"/>
        <w:rPr>
          <w:rFonts w:ascii="Times New Roman" w:eastAsia="Times New Roman" w:hAnsi="Times New Roman" w:cs="Times New Roman"/>
          <w:b/>
          <w:bCs/>
          <w:sz w:val="28"/>
          <w:szCs w:val="28"/>
        </w:rPr>
      </w:pPr>
      <w:r w:rsidRPr="001713E4">
        <w:rPr>
          <w:rFonts w:ascii="Times New Roman" w:eastAsia="Times New Roman" w:hAnsi="Times New Roman" w:cs="Times New Roman"/>
          <w:b/>
          <w:bCs/>
          <w:sz w:val="28"/>
          <w:szCs w:val="28"/>
        </w:rPr>
        <w:t>Quá trình sáng tác và các đề tài chính</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 xml:space="preserve">Nguyễn Tuân không phải là nhà văn thành công ngay từ những tác phẩm đầu tay. Ông đã thử bút qua nhiều thể loại: thơ, bút kí, truyện ngắn hiện thực trào phúng. </w:t>
      </w:r>
      <w:r w:rsidRPr="001713E4">
        <w:rPr>
          <w:rFonts w:ascii="Times New Roman" w:eastAsia="Times New Roman" w:hAnsi="Times New Roman" w:cs="Times New Roman"/>
          <w:sz w:val="28"/>
          <w:szCs w:val="28"/>
        </w:rPr>
        <w:lastRenderedPageBreak/>
        <w:t>Nhưng mãi đến đầu năm 1938, ông mới nhận ra sở trường của mình và thành công xuất sắc với các tác phẩm: Một chuyến đi, Vang bóng một thời, Thiếu quê hương, Chiếc lư đồng mắt cua…</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Tác phẩm Nguyễn Tuân trước Cách mạng tháng Tám chủ yếu xoay quanh ba đề tài: “chủ nghĩa xê dịch”, vẻ đẹp “vang bóng một thời”, và “đời sống truỵ lạc”.</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Nguyễn Tuân đã tìm đến lí thuyết “chủ nghĩa xê dịch” này trong tâm trạng bất mãn và bất lực trước thời cuộc. Nhưng viết về “chủ nghĩa xê dịch”, Nguyễn Tuân lại có dịp bày tỏ tấm lòng gắn bó tha thiết của ông đối với cảnh sắc và phong vị của đất nước mà ông đã ghi lại được bằng một ngòi bút đầy trìu mến, yêu thương và tài hoa (Một chuyến đi).</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Không tin tưởng ở hiện tại và tương lai, Nguyễn Tuân đi tìm vẻ đẹp của quá khứ còn “vang bóng một thời”. Ông mô tả vẻ đẹp riêng của thời xưa với những phong tục đẹp, những thú tiêu dao hưởng lạc lành mạnh và tao nhã. Tất cả được thể hiện thông qua những con người thuộc lớp người nhà Nho tài hoa bất đắc chí, tuy đã thua cuộc nhưng không chịu làm lành với xã hội thực dân (như Huấn Cao Chữ người tử tù).</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Nguyễn Tuân cũng hay viết về đề tài đời sống truỵ lạc. Ở những tác phẩm này, người ta thường thấy có một nhân vật “tôi” hoang mang bế tắc. Trong tình trạng khủng hoảng tinh thần ấy, người ta thấy đôi khi vút lên từ cuộc đời nhem nhuốc, phàm tục niềm khao khát một thế giới tinh khiết, thanh cao (Chiếc lư đồng mắt cua).</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Từ sau Cách mạng tháng Tám 1945, ông chân thành đem ngòi bút phục vụ cuộc chiến đấu của dân tộc, nhưng Nguyễn Tuân luôn luôn có ý thức phục vụ trên cương vị của một nhà văn, đồng thời vẫn muốn phát huy cá tính và phong cách độc đáo của mình. Ông đã đóng góp cho nền văn học mới nhiều trang viết sắc sảo và đầy nghệ thuật ca ngợi quê hương đất nước, ca ngợi nhân dân lao động trong chiến đấu và sản xuất.</w:t>
      </w:r>
    </w:p>
    <w:p w:rsidR="00EE1C38" w:rsidRPr="001713E4" w:rsidRDefault="00EE1C38" w:rsidP="00EE1C38">
      <w:pPr>
        <w:shd w:val="clear" w:color="auto" w:fill="FFFFFF"/>
        <w:spacing w:after="120" w:line="240" w:lineRule="auto"/>
        <w:jc w:val="both"/>
        <w:outlineLvl w:val="2"/>
        <w:rPr>
          <w:rFonts w:ascii="Times New Roman" w:eastAsia="Times New Roman" w:hAnsi="Times New Roman" w:cs="Times New Roman"/>
          <w:b/>
          <w:bCs/>
          <w:sz w:val="28"/>
          <w:szCs w:val="28"/>
        </w:rPr>
      </w:pPr>
      <w:r w:rsidRPr="001713E4">
        <w:rPr>
          <w:rFonts w:ascii="Times New Roman" w:eastAsia="Times New Roman" w:hAnsi="Times New Roman" w:cs="Times New Roman"/>
          <w:b/>
          <w:bCs/>
          <w:sz w:val="28"/>
          <w:szCs w:val="28"/>
        </w:rPr>
        <w:t>Phong cách nghệ thuật</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hyperlink r:id="rId7" w:history="1">
        <w:r w:rsidRPr="001713E4">
          <w:rPr>
            <w:rFonts w:ascii="Times New Roman" w:eastAsia="Times New Roman" w:hAnsi="Times New Roman" w:cs="Times New Roman"/>
            <w:sz w:val="28"/>
            <w:szCs w:val="28"/>
          </w:rPr>
          <w:t>Nguyễn Tuân có một phong cách nghệ thuật rất độc đáo và sâu sắc</w:t>
        </w:r>
      </w:hyperlink>
      <w:r w:rsidRPr="001713E4">
        <w:rPr>
          <w:rFonts w:ascii="Times New Roman" w:eastAsia="Times New Roman" w:hAnsi="Times New Roman" w:cs="Times New Roman"/>
          <w:sz w:val="28"/>
          <w:szCs w:val="28"/>
        </w:rPr>
        <w:t>. Trước Cách mạng tháng Tám, phong cách nghệ thuật Nguyễn Tuân có thể thâu tóm trong một chữ “ngông”.</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lastRenderedPageBreak/>
        <w:t>Thể hiện phong cách này, mỗi trang viết của Nguyễn Tuân đều muốn chứng tỏ tài hoa uyên bác. Và mọi sự vật được miêu tả dù chỉ là cái ăn cái uống, cũng được quan sát chủ yếu ở phương diện văn hoá, mĩ thuật.</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Trước Cách mạng tháng Tám, ông đi tìm cái đẹp của thời xưa còn vương sót lại và ông gọi là Vang bóng một thời. Sau Cách mạng, ông không đối lập giữa quá khứ, hiện tại và tương lai. Văn Nguyễn Tuân thì bao giờ cũng vậy, vừa đĩnh đạc cổ kính, vừa trẻ trung hiện đại.</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Nguyễn Tuân học theo “chủ nghĩa xê dịch”. Vì thế ông là nhà văn của những tính cách phi thường, của những tình cảm, cảm giác mãnh liệt, của những phong cảnh tuyệt mĩ, của gió, bão, núi cao rừng thiêng, thác ghềnh dữ dội……</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Nguyễn Tuân cũng là một con người yêu thiên nhiên tha thiết. Ông có nhiều phát hiện hết sức tinh tế và độc đáo về núi sông cây cỏ trên đất nước mình. Phong cách tự do phóng túng và ý thức sâu sắc về cái tôi cá nhân đã khiến Nguyễn Tuân tìm đến thể tuỳ bút như một điều tất yếu.</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Nguyễn Tuân còn có đóng góp không nhỏ cho sự phát triển của ngôn ngữ văn học Việt Nam.</w:t>
      </w:r>
    </w:p>
    <w:p w:rsidR="00EE1C38" w:rsidRPr="001713E4" w:rsidRDefault="00EE1C38" w:rsidP="00EE1C38">
      <w:pPr>
        <w:shd w:val="clear" w:color="auto" w:fill="FFFFFF"/>
        <w:spacing w:after="312" w:line="240" w:lineRule="auto"/>
        <w:jc w:val="both"/>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Sau </w:t>
      </w:r>
      <w:hyperlink r:id="rId8" w:history="1">
        <w:r w:rsidRPr="001713E4">
          <w:rPr>
            <w:rFonts w:ascii="Times New Roman" w:eastAsia="Times New Roman" w:hAnsi="Times New Roman" w:cs="Times New Roman"/>
            <w:sz w:val="28"/>
            <w:szCs w:val="28"/>
          </w:rPr>
          <w:t>Cách mạng tháng Tám</w:t>
        </w:r>
      </w:hyperlink>
      <w:r w:rsidRPr="001713E4">
        <w:rPr>
          <w:rFonts w:ascii="Times New Roman" w:eastAsia="Times New Roman" w:hAnsi="Times New Roman" w:cs="Times New Roman"/>
          <w:sz w:val="28"/>
          <w:szCs w:val="28"/>
        </w:rPr>
        <w:t>, phong cách Nguyễn Tuân có những thay đổi quan trọng. Ông vẫn tiếp cận thế giới, con người thiên về phương diện văn hóa nghệ thuật, nghệ sĩ, nhưng giờ đây ông còn tìm thấy chất tài hoa nghệ sỹ ở cả nhân dân đại chúng. Còn giọng khinh bạc thì chủ yếu chỉ là để ném vào kẻ thù của dân tộc hay những mặt tiêu cực của xã hội.</w:t>
      </w:r>
    </w:p>
    <w:p w:rsidR="00EE1C38" w:rsidRPr="001713E4" w:rsidRDefault="00EE1C38" w:rsidP="00EE1C38">
      <w:pPr>
        <w:shd w:val="clear" w:color="auto" w:fill="FFFFFF"/>
        <w:spacing w:after="120" w:line="240" w:lineRule="auto"/>
        <w:jc w:val="both"/>
        <w:outlineLvl w:val="1"/>
        <w:rPr>
          <w:rFonts w:ascii="Times New Roman" w:eastAsia="Times New Roman" w:hAnsi="Times New Roman" w:cs="Times New Roman"/>
          <w:b/>
          <w:bCs/>
          <w:sz w:val="28"/>
          <w:szCs w:val="28"/>
        </w:rPr>
      </w:pPr>
      <w:r w:rsidRPr="001713E4">
        <w:rPr>
          <w:rFonts w:ascii="Times New Roman" w:eastAsia="Times New Roman" w:hAnsi="Times New Roman" w:cs="Times New Roman"/>
          <w:b/>
          <w:bCs/>
          <w:sz w:val="28"/>
          <w:szCs w:val="28"/>
        </w:rPr>
        <w:t>Những tác phẩm nổi tiếng</w:t>
      </w:r>
    </w:p>
    <w:p w:rsidR="00EE1C38" w:rsidRPr="001713E4" w:rsidRDefault="00EE1C38" w:rsidP="00EE1C38">
      <w:pPr>
        <w:shd w:val="clear" w:color="auto" w:fill="FFFFFF"/>
        <w:spacing w:after="312" w:line="240" w:lineRule="auto"/>
        <w:rPr>
          <w:rFonts w:ascii="Times New Roman" w:eastAsia="Times New Roman" w:hAnsi="Times New Roman" w:cs="Times New Roman"/>
          <w:sz w:val="28"/>
          <w:szCs w:val="28"/>
        </w:rPr>
      </w:pPr>
      <w:r w:rsidRPr="001713E4">
        <w:rPr>
          <w:rFonts w:ascii="Times New Roman" w:eastAsia="Times New Roman" w:hAnsi="Times New Roman" w:cs="Times New Roman"/>
          <w:sz w:val="28"/>
          <w:szCs w:val="28"/>
        </w:rPr>
        <w:t>• Ngọn đèn dầu lạc (1939)</w:t>
      </w:r>
      <w:r w:rsidRPr="001713E4">
        <w:rPr>
          <w:rFonts w:ascii="Times New Roman" w:eastAsia="Times New Roman" w:hAnsi="Times New Roman" w:cs="Times New Roman"/>
          <w:sz w:val="28"/>
          <w:szCs w:val="28"/>
        </w:rPr>
        <w:br/>
        <w:t>• Vang bóng một thời (1940)</w:t>
      </w:r>
      <w:r w:rsidRPr="001713E4">
        <w:rPr>
          <w:rFonts w:ascii="Times New Roman" w:eastAsia="Times New Roman" w:hAnsi="Times New Roman" w:cs="Times New Roman"/>
          <w:sz w:val="28"/>
          <w:szCs w:val="28"/>
        </w:rPr>
        <w:br/>
        <w:t>• Chiếc lư đồng mắt cua (1941)</w:t>
      </w:r>
      <w:r w:rsidRPr="001713E4">
        <w:rPr>
          <w:rFonts w:ascii="Times New Roman" w:eastAsia="Times New Roman" w:hAnsi="Times New Roman" w:cs="Times New Roman"/>
          <w:sz w:val="28"/>
          <w:szCs w:val="28"/>
        </w:rPr>
        <w:br/>
        <w:t>• Tàn đèn dầu lạc (1941)</w:t>
      </w:r>
      <w:r w:rsidRPr="001713E4">
        <w:rPr>
          <w:rFonts w:ascii="Times New Roman" w:eastAsia="Times New Roman" w:hAnsi="Times New Roman" w:cs="Times New Roman"/>
          <w:sz w:val="28"/>
          <w:szCs w:val="28"/>
        </w:rPr>
        <w:br/>
        <w:t>• Một chuyến đi (1938)</w:t>
      </w:r>
      <w:r w:rsidRPr="001713E4">
        <w:rPr>
          <w:rFonts w:ascii="Times New Roman" w:eastAsia="Times New Roman" w:hAnsi="Times New Roman" w:cs="Times New Roman"/>
          <w:sz w:val="28"/>
          <w:szCs w:val="28"/>
        </w:rPr>
        <w:br/>
        <w:t>• Tùy bút (1941)</w:t>
      </w:r>
      <w:r w:rsidRPr="001713E4">
        <w:rPr>
          <w:rFonts w:ascii="Times New Roman" w:eastAsia="Times New Roman" w:hAnsi="Times New Roman" w:cs="Times New Roman"/>
          <w:sz w:val="28"/>
          <w:szCs w:val="28"/>
        </w:rPr>
        <w:br/>
        <w:t>• Thiếu quê hương (1940)</w:t>
      </w:r>
      <w:r w:rsidRPr="001713E4">
        <w:rPr>
          <w:rFonts w:ascii="Times New Roman" w:eastAsia="Times New Roman" w:hAnsi="Times New Roman" w:cs="Times New Roman"/>
          <w:sz w:val="28"/>
          <w:szCs w:val="28"/>
        </w:rPr>
        <w:br/>
      </w:r>
      <w:r w:rsidRPr="001713E4">
        <w:rPr>
          <w:rFonts w:ascii="Times New Roman" w:eastAsia="Times New Roman" w:hAnsi="Times New Roman" w:cs="Times New Roman"/>
          <w:sz w:val="28"/>
          <w:szCs w:val="28"/>
        </w:rPr>
        <w:lastRenderedPageBreak/>
        <w:t>• Tóc chị Hoài (1943)</w:t>
      </w:r>
      <w:r w:rsidRPr="001713E4">
        <w:rPr>
          <w:rFonts w:ascii="Times New Roman" w:eastAsia="Times New Roman" w:hAnsi="Times New Roman" w:cs="Times New Roman"/>
          <w:sz w:val="28"/>
          <w:szCs w:val="28"/>
        </w:rPr>
        <w:br/>
        <w:t>• Tùy bút II (1943)</w:t>
      </w:r>
      <w:r w:rsidRPr="001713E4">
        <w:rPr>
          <w:rFonts w:ascii="Times New Roman" w:eastAsia="Times New Roman" w:hAnsi="Times New Roman" w:cs="Times New Roman"/>
          <w:sz w:val="28"/>
          <w:szCs w:val="28"/>
        </w:rPr>
        <w:br/>
        <w:t>• Nguyễn (1945)</w:t>
      </w:r>
      <w:r w:rsidRPr="001713E4">
        <w:rPr>
          <w:rFonts w:ascii="Times New Roman" w:eastAsia="Times New Roman" w:hAnsi="Times New Roman" w:cs="Times New Roman"/>
          <w:sz w:val="28"/>
          <w:szCs w:val="28"/>
        </w:rPr>
        <w:br/>
        <w:t>• Chùa Đàn (1946)</w:t>
      </w:r>
      <w:r w:rsidRPr="001713E4">
        <w:rPr>
          <w:rFonts w:ascii="Times New Roman" w:eastAsia="Times New Roman" w:hAnsi="Times New Roman" w:cs="Times New Roman"/>
          <w:sz w:val="28"/>
          <w:szCs w:val="28"/>
        </w:rPr>
        <w:br/>
        <w:t>• Đường vui (1949)</w:t>
      </w:r>
      <w:r w:rsidRPr="001713E4">
        <w:rPr>
          <w:rFonts w:ascii="Times New Roman" w:eastAsia="Times New Roman" w:hAnsi="Times New Roman" w:cs="Times New Roman"/>
          <w:sz w:val="28"/>
          <w:szCs w:val="28"/>
        </w:rPr>
        <w:br/>
        <w:t>• Tình chiến dịch (1950)</w:t>
      </w:r>
      <w:r w:rsidRPr="001713E4">
        <w:rPr>
          <w:rFonts w:ascii="Times New Roman" w:eastAsia="Times New Roman" w:hAnsi="Times New Roman" w:cs="Times New Roman"/>
          <w:sz w:val="28"/>
          <w:szCs w:val="28"/>
        </w:rPr>
        <w:br/>
        <w:t>• Thắng càn (1953)</w:t>
      </w:r>
      <w:r w:rsidRPr="001713E4">
        <w:rPr>
          <w:rFonts w:ascii="Times New Roman" w:eastAsia="Times New Roman" w:hAnsi="Times New Roman" w:cs="Times New Roman"/>
          <w:sz w:val="28"/>
          <w:szCs w:val="28"/>
        </w:rPr>
        <w:br/>
        <w:t>• Chú Giao làng Seo (1953)</w:t>
      </w:r>
      <w:r w:rsidRPr="001713E4">
        <w:rPr>
          <w:rFonts w:ascii="Times New Roman" w:eastAsia="Times New Roman" w:hAnsi="Times New Roman" w:cs="Times New Roman"/>
          <w:sz w:val="28"/>
          <w:szCs w:val="28"/>
        </w:rPr>
        <w:br/>
        <w:t>• Đi thăm Trung Hoa (1955)</w:t>
      </w:r>
      <w:r w:rsidRPr="001713E4">
        <w:rPr>
          <w:rFonts w:ascii="Times New Roman" w:eastAsia="Times New Roman" w:hAnsi="Times New Roman" w:cs="Times New Roman"/>
          <w:sz w:val="28"/>
          <w:szCs w:val="28"/>
        </w:rPr>
        <w:br/>
        <w:t>• Tùy bút kháng chiến (1955)</w:t>
      </w:r>
      <w:r w:rsidRPr="001713E4">
        <w:rPr>
          <w:rFonts w:ascii="Times New Roman" w:eastAsia="Times New Roman" w:hAnsi="Times New Roman" w:cs="Times New Roman"/>
          <w:sz w:val="28"/>
          <w:szCs w:val="28"/>
        </w:rPr>
        <w:br/>
        <w:t>• Tùy bút kháng chiến và hòa bình (1956)</w:t>
      </w:r>
      <w:r w:rsidRPr="001713E4">
        <w:rPr>
          <w:rFonts w:ascii="Times New Roman" w:eastAsia="Times New Roman" w:hAnsi="Times New Roman" w:cs="Times New Roman"/>
          <w:sz w:val="28"/>
          <w:szCs w:val="28"/>
        </w:rPr>
        <w:br/>
        <w:t>• Truyện một cái thuyền đất (1958)</w:t>
      </w:r>
      <w:r w:rsidRPr="001713E4">
        <w:rPr>
          <w:rFonts w:ascii="Times New Roman" w:eastAsia="Times New Roman" w:hAnsi="Times New Roman" w:cs="Times New Roman"/>
          <w:sz w:val="28"/>
          <w:szCs w:val="28"/>
        </w:rPr>
        <w:br/>
        <w:t>• Tùy bút Sông Đà (1960)</w:t>
      </w:r>
      <w:r w:rsidRPr="001713E4">
        <w:rPr>
          <w:rFonts w:ascii="Times New Roman" w:eastAsia="Times New Roman" w:hAnsi="Times New Roman" w:cs="Times New Roman"/>
          <w:sz w:val="28"/>
          <w:szCs w:val="28"/>
        </w:rPr>
        <w:br/>
        <w:t>• Hà Nội ta đánh Mỹ giỏi (1972)</w:t>
      </w:r>
      <w:r w:rsidRPr="001713E4">
        <w:rPr>
          <w:rFonts w:ascii="Times New Roman" w:eastAsia="Times New Roman" w:hAnsi="Times New Roman" w:cs="Times New Roman"/>
          <w:sz w:val="28"/>
          <w:szCs w:val="28"/>
        </w:rPr>
        <w:br/>
        <w:t>• Ký (1976)</w:t>
      </w:r>
      <w:r w:rsidRPr="001713E4">
        <w:rPr>
          <w:rFonts w:ascii="Times New Roman" w:eastAsia="Times New Roman" w:hAnsi="Times New Roman" w:cs="Times New Roman"/>
          <w:sz w:val="28"/>
          <w:szCs w:val="28"/>
        </w:rPr>
        <w:br/>
        <w:t>• Tuyển tập Nguyễn Tuân (tập I: 1981)</w:t>
      </w:r>
      <w:r w:rsidRPr="001713E4">
        <w:rPr>
          <w:rFonts w:ascii="Times New Roman" w:eastAsia="Times New Roman" w:hAnsi="Times New Roman" w:cs="Times New Roman"/>
          <w:sz w:val="28"/>
          <w:szCs w:val="28"/>
        </w:rPr>
        <w:br/>
        <w:t>• Cảnh sắc và hương vị đất nước (1988)</w:t>
      </w:r>
      <w:r w:rsidRPr="001713E4">
        <w:rPr>
          <w:rFonts w:ascii="Times New Roman" w:eastAsia="Times New Roman" w:hAnsi="Times New Roman" w:cs="Times New Roman"/>
          <w:sz w:val="28"/>
          <w:szCs w:val="28"/>
        </w:rPr>
        <w:br/>
        <w:t>• Tú Xương</w:t>
      </w:r>
      <w:r w:rsidRPr="001713E4">
        <w:rPr>
          <w:rFonts w:ascii="Times New Roman" w:eastAsia="Times New Roman" w:hAnsi="Times New Roman" w:cs="Times New Roman"/>
          <w:sz w:val="28"/>
          <w:szCs w:val="28"/>
        </w:rPr>
        <w:br/>
        <w:t>• Yêu ngôn (2000, sau khi mất)</w:t>
      </w:r>
      <w:r w:rsidRPr="001713E4">
        <w:rPr>
          <w:rFonts w:ascii="Times New Roman" w:eastAsia="Times New Roman" w:hAnsi="Times New Roman" w:cs="Times New Roman"/>
          <w:sz w:val="28"/>
          <w:szCs w:val="28"/>
        </w:rPr>
        <w:br/>
        <w:t>• Ký Cô Tô(1965)</w:t>
      </w:r>
    </w:p>
    <w:p w:rsidR="00FF7049" w:rsidRPr="0080500B" w:rsidRDefault="00243D84">
      <w:pPr>
        <w:rPr>
          <w:rFonts w:ascii="Times New Roman" w:hAnsi="Times New Roman" w:cs="Times New Roman"/>
          <w:sz w:val="28"/>
          <w:szCs w:val="28"/>
        </w:rPr>
      </w:pPr>
      <w:bookmarkStart w:id="0" w:name="_GoBack"/>
      <w:bookmarkEnd w:id="0"/>
    </w:p>
    <w:sectPr w:rsidR="00FF7049" w:rsidRPr="0080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D84" w:rsidRDefault="00243D84" w:rsidP="0080500B">
      <w:pPr>
        <w:spacing w:after="0" w:line="240" w:lineRule="auto"/>
      </w:pPr>
      <w:r>
        <w:separator/>
      </w:r>
    </w:p>
  </w:endnote>
  <w:endnote w:type="continuationSeparator" w:id="0">
    <w:p w:rsidR="00243D84" w:rsidRDefault="00243D84"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D84" w:rsidRDefault="00243D84" w:rsidP="0080500B">
      <w:pPr>
        <w:spacing w:after="0" w:line="240" w:lineRule="auto"/>
      </w:pPr>
      <w:r>
        <w:separator/>
      </w:r>
    </w:p>
  </w:footnote>
  <w:footnote w:type="continuationSeparator" w:id="0">
    <w:p w:rsidR="00243D84" w:rsidRDefault="00243D84"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43D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43D8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43D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38"/>
    <w:rsid w:val="00243D84"/>
    <w:rsid w:val="00570ED1"/>
    <w:rsid w:val="0080500B"/>
    <w:rsid w:val="009155A7"/>
    <w:rsid w:val="00DE7889"/>
    <w:rsid w:val="00EE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E5F43D7-0A67-4208-9AF9-5C2C5EC2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C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onluon.com/tu-khoa/cach-mang-thang-8/"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luonluon.com/doc/phong-cach-nghe-thuat-cua-nguyen-tua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uonluon.com/doc/giai-thuong-ho-chi-minh-la-gi/"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2020-05-15T04:08:00Z</dcterms:created>
  <dcterms:modified xsi:type="dcterms:W3CDTF">2020-05-15T04:08:00Z</dcterms:modified>
</cp:coreProperties>
</file>