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0" w:type="dxa"/>
        <w:tblLayout w:type="fixed"/>
        <w:tblLook w:val="0000" w:firstRow="0" w:lastRow="0" w:firstColumn="0" w:lastColumn="0" w:noHBand="0" w:noVBand="0"/>
      </w:tblPr>
      <w:tblGrid>
        <w:gridCol w:w="3348"/>
        <w:gridCol w:w="6732"/>
      </w:tblGrid>
      <w:tr w:rsidR="00B65516" w:rsidRPr="00B65516" w:rsidTr="00B65516">
        <w:tc>
          <w:tcPr>
            <w:tcW w:w="3348" w:type="dxa"/>
          </w:tcPr>
          <w:p w:rsidR="00B65516" w:rsidRPr="00B65516" w:rsidRDefault="00B65516" w:rsidP="00192830">
            <w:pPr>
              <w:spacing w:before="120"/>
              <w:jc w:val="center"/>
              <w:rPr>
                <w:b/>
                <w:sz w:val="28"/>
                <w:szCs w:val="28"/>
              </w:rPr>
            </w:pPr>
            <w:bookmarkStart w:id="0" w:name="bookmark1"/>
            <w:bookmarkStart w:id="1" w:name="_GoBack"/>
            <w:bookmarkEnd w:id="1"/>
            <w:r w:rsidRPr="00B65516">
              <w:rPr>
                <w:b/>
                <w:sz w:val="28"/>
                <w:szCs w:val="28"/>
              </w:rPr>
              <w:t>B</w:t>
            </w:r>
            <w:r w:rsidRPr="00B65516">
              <w:rPr>
                <w:b/>
                <w:sz w:val="28"/>
                <w:szCs w:val="28"/>
                <w:lang w:val="en-US"/>
              </w:rPr>
              <w:t>Ộ</w:t>
            </w:r>
            <w:r w:rsidRPr="00B65516">
              <w:rPr>
                <w:b/>
                <w:sz w:val="28"/>
                <w:szCs w:val="28"/>
              </w:rPr>
              <w:t xml:space="preserve"> THÔNG TIN VÀ</w:t>
            </w:r>
            <w:r w:rsidRPr="00B65516">
              <w:rPr>
                <w:b/>
                <w:sz w:val="28"/>
                <w:szCs w:val="28"/>
                <w:lang w:val="en-US"/>
              </w:rPr>
              <w:br/>
            </w:r>
            <w:r w:rsidRPr="00B65516">
              <w:rPr>
                <w:b/>
                <w:sz w:val="28"/>
                <w:szCs w:val="28"/>
              </w:rPr>
              <w:t>TR</w:t>
            </w:r>
            <w:r w:rsidRPr="00B65516">
              <w:rPr>
                <w:b/>
                <w:sz w:val="28"/>
                <w:szCs w:val="28"/>
                <w:lang w:val="en-US"/>
              </w:rPr>
              <w:t>UYỀ</w:t>
            </w:r>
            <w:r w:rsidRPr="00B65516">
              <w:rPr>
                <w:b/>
                <w:sz w:val="28"/>
                <w:szCs w:val="28"/>
              </w:rPr>
              <w:t>N THÔNG</w:t>
            </w:r>
            <w:r w:rsidRPr="00B65516">
              <w:rPr>
                <w:b/>
                <w:sz w:val="28"/>
                <w:szCs w:val="28"/>
              </w:rPr>
              <w:br/>
              <w:t>-------</w:t>
            </w:r>
          </w:p>
        </w:tc>
        <w:tc>
          <w:tcPr>
            <w:tcW w:w="6732" w:type="dxa"/>
          </w:tcPr>
          <w:p w:rsidR="00B65516" w:rsidRPr="00B65516" w:rsidRDefault="00B65516" w:rsidP="00192830">
            <w:pPr>
              <w:spacing w:before="120"/>
              <w:jc w:val="center"/>
              <w:rPr>
                <w:sz w:val="28"/>
                <w:szCs w:val="28"/>
              </w:rPr>
            </w:pPr>
            <w:r w:rsidRPr="00B65516">
              <w:rPr>
                <w:b/>
                <w:sz w:val="28"/>
                <w:szCs w:val="28"/>
              </w:rPr>
              <w:t>CỘNG HÒA XÃ HỘI CHỦ NGHĨA VIỆT NAM</w:t>
            </w:r>
            <w:r w:rsidRPr="00B65516">
              <w:rPr>
                <w:b/>
                <w:sz w:val="28"/>
                <w:szCs w:val="28"/>
              </w:rPr>
              <w:br/>
              <w:t xml:space="preserve">Độc lập - Tự do - Hạnh phúc </w:t>
            </w:r>
            <w:r w:rsidRPr="00B65516">
              <w:rPr>
                <w:b/>
                <w:sz w:val="28"/>
                <w:szCs w:val="28"/>
              </w:rPr>
              <w:br/>
              <w:t>---------------</w:t>
            </w:r>
          </w:p>
        </w:tc>
      </w:tr>
      <w:tr w:rsidR="00B65516" w:rsidRPr="00B65516" w:rsidTr="00B65516">
        <w:tc>
          <w:tcPr>
            <w:tcW w:w="3348" w:type="dxa"/>
          </w:tcPr>
          <w:p w:rsidR="00B65516" w:rsidRPr="00B65516" w:rsidRDefault="00B65516" w:rsidP="00192830">
            <w:pPr>
              <w:spacing w:before="120"/>
              <w:jc w:val="center"/>
              <w:rPr>
                <w:i/>
                <w:sz w:val="28"/>
                <w:szCs w:val="28"/>
              </w:rPr>
            </w:pPr>
            <w:r w:rsidRPr="00B65516">
              <w:rPr>
                <w:sz w:val="28"/>
                <w:szCs w:val="28"/>
              </w:rPr>
              <w:t xml:space="preserve">Số: </w:t>
            </w:r>
            <w:r w:rsidRPr="00B65516">
              <w:rPr>
                <w:sz w:val="28"/>
                <w:szCs w:val="28"/>
                <w:lang w:val="en-US"/>
              </w:rPr>
              <w:t>08</w:t>
            </w:r>
            <w:r w:rsidRPr="00B65516">
              <w:rPr>
                <w:sz w:val="28"/>
                <w:szCs w:val="28"/>
              </w:rPr>
              <w:t>/2018/TT-BTTTT</w:t>
            </w:r>
          </w:p>
        </w:tc>
        <w:tc>
          <w:tcPr>
            <w:tcW w:w="6732" w:type="dxa"/>
          </w:tcPr>
          <w:p w:rsidR="00B65516" w:rsidRPr="00B65516" w:rsidRDefault="00B65516" w:rsidP="00192830">
            <w:pPr>
              <w:spacing w:before="120"/>
              <w:jc w:val="right"/>
              <w:rPr>
                <w:sz w:val="28"/>
                <w:szCs w:val="28"/>
              </w:rPr>
            </w:pPr>
            <w:r w:rsidRPr="00B65516">
              <w:rPr>
                <w:i/>
                <w:sz w:val="28"/>
                <w:szCs w:val="28"/>
              </w:rPr>
              <w:t xml:space="preserve">Hà Nội, ngày </w:t>
            </w:r>
            <w:r w:rsidRPr="00B65516">
              <w:rPr>
                <w:i/>
                <w:sz w:val="28"/>
                <w:szCs w:val="28"/>
                <w:lang w:val="en-US"/>
              </w:rPr>
              <w:t>25</w:t>
            </w:r>
            <w:r w:rsidRPr="00B65516">
              <w:rPr>
                <w:i/>
                <w:sz w:val="28"/>
                <w:szCs w:val="28"/>
              </w:rPr>
              <w:t xml:space="preserve"> tháng </w:t>
            </w:r>
            <w:r w:rsidRPr="00B65516">
              <w:rPr>
                <w:i/>
                <w:sz w:val="28"/>
                <w:szCs w:val="28"/>
                <w:lang w:val="en-US"/>
              </w:rPr>
              <w:t>05</w:t>
            </w:r>
            <w:r w:rsidRPr="00B65516">
              <w:rPr>
                <w:i/>
                <w:sz w:val="28"/>
                <w:szCs w:val="28"/>
              </w:rPr>
              <w:t xml:space="preserve"> năm </w:t>
            </w:r>
            <w:r w:rsidRPr="00B65516">
              <w:rPr>
                <w:i/>
                <w:sz w:val="28"/>
                <w:szCs w:val="28"/>
                <w:lang w:val="en-US"/>
              </w:rPr>
              <w:t>2018</w:t>
            </w:r>
          </w:p>
        </w:tc>
      </w:tr>
    </w:tbl>
    <w:p w:rsidR="00B65516" w:rsidRPr="00B65516" w:rsidRDefault="00B65516" w:rsidP="00B65516">
      <w:pPr>
        <w:spacing w:before="120"/>
        <w:rPr>
          <w:sz w:val="28"/>
          <w:szCs w:val="28"/>
          <w:lang w:val="en-US"/>
        </w:rPr>
      </w:pPr>
    </w:p>
    <w:bookmarkEnd w:id="0"/>
    <w:p w:rsidR="00B65516" w:rsidRPr="00B65516" w:rsidRDefault="00B65516" w:rsidP="00B65516">
      <w:pPr>
        <w:spacing w:before="120"/>
        <w:jc w:val="center"/>
        <w:rPr>
          <w:b/>
          <w:sz w:val="28"/>
          <w:szCs w:val="28"/>
        </w:rPr>
      </w:pPr>
      <w:r w:rsidRPr="00B65516">
        <w:rPr>
          <w:b/>
          <w:sz w:val="28"/>
          <w:szCs w:val="28"/>
        </w:rPr>
        <w:t>THÔNG TƯ</w:t>
      </w:r>
    </w:p>
    <w:p w:rsidR="00B65516" w:rsidRPr="00B65516" w:rsidRDefault="00B65516" w:rsidP="00B65516">
      <w:pPr>
        <w:spacing w:before="120"/>
        <w:jc w:val="center"/>
        <w:rPr>
          <w:sz w:val="28"/>
          <w:szCs w:val="28"/>
        </w:rPr>
      </w:pPr>
      <w:r w:rsidRPr="00B65516">
        <w:rPr>
          <w:sz w:val="28"/>
          <w:szCs w:val="28"/>
        </w:rPr>
        <w:t>BAN HÀNH “QUY CHUẨN KỸ THUẬT QUỐC GIA VỀ TƯƠNG THÍCH ĐIỆN TỪ CHO THIẾT BỊ ĐA PHƯƠNG TIỆN - YÊU CẦU PHÁT XẠ”</w:t>
      </w:r>
    </w:p>
    <w:p w:rsidR="00B65516" w:rsidRPr="00B65516" w:rsidRDefault="00B65516" w:rsidP="00B65516">
      <w:pPr>
        <w:spacing w:before="120"/>
        <w:rPr>
          <w:i/>
          <w:sz w:val="28"/>
          <w:szCs w:val="28"/>
        </w:rPr>
      </w:pPr>
      <w:r w:rsidRPr="00B65516">
        <w:rPr>
          <w:i/>
          <w:sz w:val="28"/>
          <w:szCs w:val="28"/>
        </w:rPr>
        <w:t>Căn cứ Luật Tiêu chuẩn và Quy chuẩn kỹ thuật ngày 29 tháng 6 năm</w:t>
      </w:r>
      <w:r w:rsidRPr="00B65516">
        <w:rPr>
          <w:i/>
          <w:sz w:val="28"/>
          <w:szCs w:val="28"/>
          <w:lang w:val="en-US"/>
        </w:rPr>
        <w:t xml:space="preserve"> </w:t>
      </w:r>
      <w:r w:rsidRPr="00B65516">
        <w:rPr>
          <w:i/>
          <w:sz w:val="28"/>
          <w:szCs w:val="28"/>
        </w:rPr>
        <w:t>2006;</w:t>
      </w:r>
    </w:p>
    <w:p w:rsidR="00B65516" w:rsidRPr="00B65516" w:rsidRDefault="00B65516" w:rsidP="00B65516">
      <w:pPr>
        <w:spacing w:before="120"/>
        <w:rPr>
          <w:i/>
          <w:sz w:val="28"/>
          <w:szCs w:val="28"/>
        </w:rPr>
      </w:pPr>
      <w:r w:rsidRPr="00B65516">
        <w:rPr>
          <w:i/>
          <w:sz w:val="28"/>
          <w:szCs w:val="28"/>
        </w:rPr>
        <w:t>Căn cứ Luật Vi</w:t>
      </w:r>
      <w:r w:rsidRPr="00B65516">
        <w:rPr>
          <w:i/>
          <w:sz w:val="28"/>
          <w:szCs w:val="28"/>
          <w:lang w:val="en-US"/>
        </w:rPr>
        <w:t>ễ</w:t>
      </w:r>
      <w:r w:rsidRPr="00B65516">
        <w:rPr>
          <w:i/>
          <w:sz w:val="28"/>
          <w:szCs w:val="28"/>
        </w:rPr>
        <w:t>n thông ngày 23 tháng 11 năm 2009;</w:t>
      </w:r>
    </w:p>
    <w:p w:rsidR="00B65516" w:rsidRPr="00B65516" w:rsidRDefault="00B65516" w:rsidP="00B65516">
      <w:pPr>
        <w:spacing w:before="120"/>
        <w:rPr>
          <w:i/>
          <w:sz w:val="28"/>
          <w:szCs w:val="28"/>
        </w:rPr>
      </w:pPr>
      <w:r w:rsidRPr="00B65516">
        <w:rPr>
          <w:i/>
          <w:sz w:val="28"/>
          <w:szCs w:val="28"/>
        </w:rPr>
        <w:t>Căn cứ Luật Tần số vô tuyến điện ngày 23 tháng 11 năm 2009;</w:t>
      </w:r>
    </w:p>
    <w:p w:rsidR="00B65516" w:rsidRPr="00B65516" w:rsidRDefault="00B65516" w:rsidP="00B65516">
      <w:pPr>
        <w:spacing w:before="120"/>
        <w:rPr>
          <w:i/>
          <w:sz w:val="28"/>
          <w:szCs w:val="28"/>
        </w:rPr>
      </w:pPr>
      <w:r w:rsidRPr="00B65516">
        <w:rPr>
          <w:i/>
          <w:sz w:val="28"/>
          <w:szCs w:val="28"/>
        </w:rPr>
        <w:t>Căn cứ Nghị định số 127/2007/NĐ-CP ngày 01 tháng 8 năm 2007 của Chính phủ quy định chi tiết và hướng dẫn thi hành một số điều của Luật Tiêu chuẩn và Quy chuẩn kỹ thuật;</w:t>
      </w:r>
    </w:p>
    <w:p w:rsidR="00B65516" w:rsidRPr="00B65516" w:rsidRDefault="00B65516" w:rsidP="00B65516">
      <w:pPr>
        <w:spacing w:before="120"/>
        <w:rPr>
          <w:i/>
          <w:sz w:val="28"/>
          <w:szCs w:val="28"/>
        </w:rPr>
      </w:pPr>
      <w:r w:rsidRPr="00B65516">
        <w:rPr>
          <w:i/>
          <w:sz w:val="28"/>
          <w:szCs w:val="28"/>
        </w:rPr>
        <w:t>Căn cứ Nghị định số 17/2017/NĐ-CP ngày 17 tháng 02 năm 2017 của Chính phủ quy định chức năng, nhiệm vụ, quyền hạn và cơ cấu tổ chức của Bộ Thông tin và Tr</w:t>
      </w:r>
      <w:r w:rsidRPr="00B65516">
        <w:rPr>
          <w:i/>
          <w:sz w:val="28"/>
          <w:szCs w:val="28"/>
          <w:lang w:val="en-US"/>
        </w:rPr>
        <w:t>uyề</w:t>
      </w:r>
      <w:r w:rsidRPr="00B65516">
        <w:rPr>
          <w:i/>
          <w:sz w:val="28"/>
          <w:szCs w:val="28"/>
        </w:rPr>
        <w:t>n thông;</w:t>
      </w:r>
    </w:p>
    <w:p w:rsidR="00B65516" w:rsidRPr="00B65516" w:rsidRDefault="00B65516" w:rsidP="00B65516">
      <w:pPr>
        <w:spacing w:before="120"/>
        <w:rPr>
          <w:i/>
          <w:sz w:val="28"/>
          <w:szCs w:val="28"/>
        </w:rPr>
      </w:pPr>
      <w:r w:rsidRPr="00B65516">
        <w:rPr>
          <w:i/>
          <w:sz w:val="28"/>
          <w:szCs w:val="28"/>
        </w:rPr>
        <w:t>Theo đề nghị của Vụ trưởng Vụ Khoa học và Công nghệ,</w:t>
      </w:r>
    </w:p>
    <w:p w:rsidR="00B65516" w:rsidRPr="00B65516" w:rsidRDefault="00B65516" w:rsidP="00B65516">
      <w:pPr>
        <w:spacing w:before="120"/>
        <w:rPr>
          <w:i/>
          <w:sz w:val="28"/>
          <w:szCs w:val="28"/>
        </w:rPr>
      </w:pPr>
      <w:r w:rsidRPr="00B65516">
        <w:rPr>
          <w:i/>
          <w:sz w:val="28"/>
          <w:szCs w:val="28"/>
        </w:rPr>
        <w:t xml:space="preserve">Bộ trưởng Bộ Thông tin và Truyền thông ban hành Thông tư quy định </w:t>
      </w:r>
      <w:r w:rsidRPr="00B65516">
        <w:rPr>
          <w:i/>
          <w:sz w:val="28"/>
          <w:szCs w:val="28"/>
          <w:lang w:val="en-US"/>
        </w:rPr>
        <w:t>Q</w:t>
      </w:r>
      <w:r w:rsidRPr="00B65516">
        <w:rPr>
          <w:i/>
          <w:sz w:val="28"/>
          <w:szCs w:val="28"/>
        </w:rPr>
        <w:t>uy chuẩn kỹ thuật quốc gia về tương thích điện từ cho thiết bị đa phương tiện - Yêu c</w:t>
      </w:r>
      <w:r w:rsidRPr="00B65516">
        <w:rPr>
          <w:i/>
          <w:sz w:val="28"/>
          <w:szCs w:val="28"/>
          <w:lang w:val="en-US"/>
        </w:rPr>
        <w:t>ầ</w:t>
      </w:r>
      <w:r w:rsidRPr="00B65516">
        <w:rPr>
          <w:i/>
          <w:sz w:val="28"/>
          <w:szCs w:val="28"/>
        </w:rPr>
        <w:t>u phát xạ.</w:t>
      </w:r>
    </w:p>
    <w:p w:rsidR="00B65516" w:rsidRPr="00B65516" w:rsidRDefault="00B65516" w:rsidP="00B65516">
      <w:pPr>
        <w:spacing w:before="120"/>
        <w:rPr>
          <w:sz w:val="28"/>
          <w:szCs w:val="28"/>
        </w:rPr>
      </w:pPr>
      <w:r w:rsidRPr="00B65516">
        <w:rPr>
          <w:b/>
          <w:sz w:val="28"/>
          <w:szCs w:val="28"/>
        </w:rPr>
        <w:t>Điều 1.</w:t>
      </w:r>
      <w:r w:rsidRPr="00B65516">
        <w:rPr>
          <w:sz w:val="28"/>
          <w:szCs w:val="28"/>
        </w:rPr>
        <w:t xml:space="preserve"> Ban hành kèm theo Thông tư này Quy chuẩn kỹ thuật quốc gia về tương thích điện từ cho thiết bị đa phương tiện - Yêu cầu phát xạ (QCVN 118:2018/BTTTT)</w:t>
      </w:r>
    </w:p>
    <w:p w:rsidR="00B65516" w:rsidRPr="00B65516" w:rsidRDefault="00B65516" w:rsidP="00B65516">
      <w:pPr>
        <w:spacing w:before="120"/>
        <w:rPr>
          <w:sz w:val="28"/>
          <w:szCs w:val="28"/>
        </w:rPr>
      </w:pPr>
      <w:r w:rsidRPr="00B65516">
        <w:rPr>
          <w:b/>
          <w:sz w:val="28"/>
          <w:szCs w:val="28"/>
        </w:rPr>
        <w:t>Điều 2.</w:t>
      </w:r>
      <w:r w:rsidRPr="00B65516">
        <w:rPr>
          <w:sz w:val="28"/>
          <w:szCs w:val="28"/>
        </w:rPr>
        <w:t xml:space="preserve"> Thông tư này có hiệu lực thi hành kể từ ngày 01 tháng 7 năm 2019.</w:t>
      </w:r>
    </w:p>
    <w:p w:rsidR="00B65516" w:rsidRPr="00B65516" w:rsidRDefault="00B65516" w:rsidP="00B65516">
      <w:pPr>
        <w:spacing w:before="120"/>
        <w:rPr>
          <w:sz w:val="28"/>
          <w:szCs w:val="28"/>
          <w:lang w:val="en-US"/>
        </w:rPr>
      </w:pPr>
      <w:r w:rsidRPr="00B65516">
        <w:rPr>
          <w:b/>
          <w:sz w:val="28"/>
          <w:szCs w:val="28"/>
        </w:rPr>
        <w:t>Điều 3.</w:t>
      </w:r>
      <w:r w:rsidRPr="00B65516">
        <w:rPr>
          <w:sz w:val="28"/>
          <w:szCs w:val="28"/>
        </w:rPr>
        <w:t xml:space="preserve"> Chánh Văn phòng, Vụ trưởng Vụ Khoa học và Công nghệ, Thủ trưởng các cơ quan, đơn vị thuộc Bộ Thông tin và Truyền thông, Giám đốc Sở Thông tin và Truyền thông các tỉnh, thành phố trực thuộc Trung ương và các tổ chức, cá nhân có liên quan chịu trách nhiệm thi hành Thông tư này./.</w:t>
      </w:r>
    </w:p>
    <w:p w:rsidR="00B65516" w:rsidRPr="00B65516" w:rsidRDefault="00B65516" w:rsidP="00B65516">
      <w:pPr>
        <w:spacing w:before="120"/>
        <w:rPr>
          <w:sz w:val="28"/>
          <w:szCs w:val="28"/>
          <w:lang w:val="en-US"/>
        </w:rPr>
      </w:pPr>
    </w:p>
    <w:tbl>
      <w:tblPr>
        <w:tblW w:w="0" w:type="auto"/>
        <w:tblLayout w:type="fixed"/>
        <w:tblLook w:val="0000" w:firstRow="0" w:lastRow="0" w:firstColumn="0" w:lastColumn="0" w:noHBand="0" w:noVBand="0"/>
      </w:tblPr>
      <w:tblGrid>
        <w:gridCol w:w="4428"/>
        <w:gridCol w:w="4428"/>
      </w:tblGrid>
      <w:tr w:rsidR="00B65516" w:rsidRPr="00B65516" w:rsidTr="00192830">
        <w:tc>
          <w:tcPr>
            <w:tcW w:w="4428" w:type="dxa"/>
          </w:tcPr>
          <w:p w:rsidR="00B65516" w:rsidRPr="00B65516" w:rsidRDefault="00B65516" w:rsidP="00192830">
            <w:pPr>
              <w:spacing w:before="120"/>
              <w:rPr>
                <w:rFonts w:eastAsia="Times New Roman"/>
                <w:sz w:val="28"/>
                <w:szCs w:val="28"/>
                <w:lang w:val="en-US"/>
              </w:rPr>
            </w:pPr>
            <w:r w:rsidRPr="00B65516">
              <w:rPr>
                <w:rFonts w:eastAsia="Times New Roman"/>
                <w:sz w:val="28"/>
                <w:szCs w:val="28"/>
                <w:lang w:val="en-US"/>
              </w:rPr>
              <w:br/>
            </w:r>
            <w:r w:rsidRPr="00B65516">
              <w:rPr>
                <w:rFonts w:eastAsia="Times New Roman"/>
                <w:b/>
                <w:i/>
                <w:sz w:val="28"/>
                <w:szCs w:val="28"/>
              </w:rPr>
              <w:t>Nơi nhận:</w:t>
            </w:r>
            <w:r w:rsidRPr="00B65516">
              <w:rPr>
                <w:rFonts w:eastAsia="Times New Roman"/>
                <w:b/>
                <w:i/>
                <w:sz w:val="28"/>
                <w:szCs w:val="28"/>
              </w:rPr>
              <w:br/>
            </w:r>
            <w:r w:rsidRPr="00B65516">
              <w:rPr>
                <w:sz w:val="28"/>
                <w:szCs w:val="28"/>
              </w:rPr>
              <w:lastRenderedPageBreak/>
              <w:t>- Các Bộ, cơ quan ngang Bộ, cơ quan thuộc Chính phủ;</w:t>
            </w:r>
            <w:r w:rsidRPr="00B65516">
              <w:rPr>
                <w:sz w:val="28"/>
                <w:szCs w:val="28"/>
              </w:rPr>
              <w:br/>
              <w:t>- UBND và Sở TTTT các t</w:t>
            </w:r>
            <w:r w:rsidRPr="00B65516">
              <w:rPr>
                <w:sz w:val="28"/>
                <w:szCs w:val="28"/>
                <w:lang w:val="en-US"/>
              </w:rPr>
              <w:t>ỉ</w:t>
            </w:r>
            <w:r w:rsidRPr="00B65516">
              <w:rPr>
                <w:sz w:val="28"/>
                <w:szCs w:val="28"/>
              </w:rPr>
              <w:t>nh, thành phố trực thuộc TW;</w:t>
            </w:r>
            <w:r w:rsidRPr="00B65516">
              <w:rPr>
                <w:sz w:val="28"/>
                <w:szCs w:val="28"/>
              </w:rPr>
              <w:br/>
              <w:t>- Cục Kiểm tra văn bản QPPL (Bộ Tư pháp);</w:t>
            </w:r>
            <w:r w:rsidRPr="00B65516">
              <w:rPr>
                <w:sz w:val="28"/>
                <w:szCs w:val="28"/>
              </w:rPr>
              <w:br/>
              <w:t>- Công báo, Cổng TTĐT Chính phủ;</w:t>
            </w:r>
            <w:r w:rsidRPr="00B65516">
              <w:rPr>
                <w:sz w:val="28"/>
                <w:szCs w:val="28"/>
              </w:rPr>
              <w:br/>
              <w:t>- Bộ TTTT: Bộ trư</w:t>
            </w:r>
            <w:r w:rsidRPr="00B65516">
              <w:rPr>
                <w:sz w:val="28"/>
                <w:szCs w:val="28"/>
                <w:lang w:val="en-US"/>
              </w:rPr>
              <w:t>ở</w:t>
            </w:r>
            <w:r w:rsidRPr="00B65516">
              <w:rPr>
                <w:sz w:val="28"/>
                <w:szCs w:val="28"/>
              </w:rPr>
              <w:t>ng và các Thứ trư</w:t>
            </w:r>
            <w:r w:rsidRPr="00B65516">
              <w:rPr>
                <w:sz w:val="28"/>
                <w:szCs w:val="28"/>
                <w:lang w:val="en-US"/>
              </w:rPr>
              <w:t>ở</w:t>
            </w:r>
            <w:r w:rsidRPr="00B65516">
              <w:rPr>
                <w:sz w:val="28"/>
                <w:szCs w:val="28"/>
              </w:rPr>
              <w:t>ng,</w:t>
            </w:r>
            <w:r w:rsidRPr="00B65516">
              <w:rPr>
                <w:sz w:val="28"/>
                <w:szCs w:val="28"/>
                <w:lang w:val="en-US"/>
              </w:rPr>
              <w:t xml:space="preserve"> </w:t>
            </w:r>
            <w:r w:rsidRPr="00B65516">
              <w:rPr>
                <w:sz w:val="28"/>
                <w:szCs w:val="28"/>
              </w:rPr>
              <w:t>Các cơ quan, đơn vị thuộc Bộ,</w:t>
            </w:r>
            <w:r w:rsidRPr="00B65516">
              <w:rPr>
                <w:sz w:val="28"/>
                <w:szCs w:val="28"/>
                <w:lang w:val="en-US"/>
              </w:rPr>
              <w:t xml:space="preserve"> </w:t>
            </w:r>
            <w:r w:rsidRPr="00B65516">
              <w:rPr>
                <w:sz w:val="28"/>
                <w:szCs w:val="28"/>
              </w:rPr>
              <w:t>Cổng thông tin điện tử Bộ;</w:t>
            </w:r>
            <w:r w:rsidRPr="00B65516">
              <w:rPr>
                <w:sz w:val="28"/>
                <w:szCs w:val="28"/>
              </w:rPr>
              <w:br/>
              <w:t>- Lưu: VT, KHCN (250).</w:t>
            </w:r>
          </w:p>
        </w:tc>
        <w:tc>
          <w:tcPr>
            <w:tcW w:w="4428" w:type="dxa"/>
          </w:tcPr>
          <w:p w:rsidR="00B65516" w:rsidRPr="00B65516" w:rsidRDefault="00B65516" w:rsidP="00192830">
            <w:pPr>
              <w:spacing w:before="120"/>
              <w:jc w:val="center"/>
              <w:rPr>
                <w:b/>
                <w:sz w:val="28"/>
                <w:szCs w:val="28"/>
                <w:lang w:val="en-US"/>
              </w:rPr>
            </w:pPr>
            <w:r w:rsidRPr="00B65516">
              <w:rPr>
                <w:b/>
                <w:sz w:val="28"/>
                <w:szCs w:val="28"/>
                <w:lang w:val="en-US"/>
              </w:rPr>
              <w:lastRenderedPageBreak/>
              <w:t>BỘ TRƯỞNG</w:t>
            </w:r>
            <w:r w:rsidRPr="00B65516">
              <w:rPr>
                <w:b/>
                <w:sz w:val="28"/>
                <w:szCs w:val="28"/>
                <w:lang w:val="en-US"/>
              </w:rPr>
              <w:br/>
            </w:r>
            <w:r w:rsidRPr="00B65516">
              <w:rPr>
                <w:b/>
                <w:sz w:val="28"/>
                <w:szCs w:val="28"/>
                <w:lang w:val="en-US"/>
              </w:rPr>
              <w:br/>
            </w:r>
            <w:r w:rsidRPr="00B65516">
              <w:rPr>
                <w:b/>
                <w:sz w:val="28"/>
                <w:szCs w:val="28"/>
                <w:lang w:val="en-US"/>
              </w:rPr>
              <w:lastRenderedPageBreak/>
              <w:br/>
            </w:r>
            <w:r w:rsidRPr="00B65516">
              <w:rPr>
                <w:b/>
                <w:sz w:val="28"/>
                <w:szCs w:val="28"/>
                <w:lang w:val="en-US"/>
              </w:rPr>
              <w:br/>
            </w:r>
            <w:r w:rsidRPr="00B65516">
              <w:rPr>
                <w:b/>
                <w:sz w:val="28"/>
                <w:szCs w:val="28"/>
                <w:lang w:val="en-US"/>
              </w:rPr>
              <w:br/>
            </w:r>
            <w:r w:rsidRPr="00B65516">
              <w:rPr>
                <w:b/>
                <w:sz w:val="28"/>
                <w:szCs w:val="28"/>
              </w:rPr>
              <w:t>Trương Minh Tuấn</w:t>
            </w:r>
          </w:p>
        </w:tc>
      </w:tr>
    </w:tbl>
    <w:p w:rsidR="00B65516" w:rsidRPr="00B65516" w:rsidRDefault="00B65516" w:rsidP="00B65516">
      <w:pPr>
        <w:spacing w:before="120"/>
        <w:rPr>
          <w:rFonts w:eastAsia="DejaVu Sans Condensed"/>
          <w:b/>
          <w:sz w:val="28"/>
          <w:szCs w:val="28"/>
          <w:lang w:val="en-US"/>
        </w:rPr>
      </w:pPr>
    </w:p>
    <w:tbl>
      <w:tblPr>
        <w:tblStyle w:val="TableGrid"/>
        <w:tblW w:w="0" w:type="auto"/>
        <w:jc w:val="center"/>
        <w:tblInd w:w="0" w:type="dxa"/>
        <w:tblLayout w:type="fixed"/>
        <w:tblLook w:val="0000" w:firstRow="0" w:lastRow="0" w:firstColumn="0" w:lastColumn="0" w:noHBand="0" w:noVBand="0"/>
      </w:tblPr>
      <w:tblGrid>
        <w:gridCol w:w="5338"/>
      </w:tblGrid>
      <w:tr w:rsidR="00B65516" w:rsidRPr="00B65516" w:rsidTr="00192830">
        <w:trPr>
          <w:trHeight w:val="270"/>
          <w:jc w:val="center"/>
        </w:trPr>
        <w:tc>
          <w:tcPr>
            <w:tcW w:w="5338" w:type="dxa"/>
          </w:tcPr>
          <w:p w:rsidR="00B65516" w:rsidRPr="00B65516" w:rsidRDefault="00B65516" w:rsidP="00192830">
            <w:pPr>
              <w:spacing w:before="120"/>
              <w:jc w:val="center"/>
              <w:rPr>
                <w:rFonts w:ascii="Times New Roman" w:hAnsi="Times New Roman"/>
                <w:b/>
                <w:color w:val="FF0000"/>
                <w:sz w:val="28"/>
                <w:szCs w:val="28"/>
              </w:rPr>
            </w:pPr>
          </w:p>
          <w:p w:rsidR="00B65516" w:rsidRPr="00B65516" w:rsidRDefault="00B65516" w:rsidP="00192830">
            <w:pPr>
              <w:spacing w:before="120"/>
              <w:jc w:val="center"/>
              <w:rPr>
                <w:rFonts w:ascii="Times New Roman" w:hAnsi="Times New Roman"/>
                <w:b/>
                <w:color w:val="FF0000"/>
                <w:sz w:val="28"/>
                <w:szCs w:val="28"/>
              </w:rPr>
            </w:pPr>
            <w:r w:rsidRPr="00B65516">
              <w:rPr>
                <w:rFonts w:ascii="Times New Roman" w:hAnsi="Times New Roman"/>
                <w:b/>
                <w:color w:val="FF0000"/>
                <w:sz w:val="28"/>
                <w:szCs w:val="28"/>
              </w:rPr>
              <w:t>FILE ĐƯỢC ĐÍNH KÈM THEO VĂN BẢN</w:t>
            </w:r>
          </w:p>
          <w:bookmarkStart w:id="2" w:name="_1589634616"/>
          <w:bookmarkStart w:id="3" w:name="_1589638092"/>
          <w:bookmarkEnd w:id="2"/>
          <w:bookmarkEnd w:id="3"/>
          <w:p w:rsidR="00B65516" w:rsidRPr="00B65516" w:rsidRDefault="00B65516" w:rsidP="00192830">
            <w:pPr>
              <w:spacing w:before="120"/>
              <w:jc w:val="center"/>
              <w:rPr>
                <w:rFonts w:ascii="Times New Roman" w:hAnsi="Times New Roman"/>
                <w:sz w:val="28"/>
                <w:szCs w:val="28"/>
              </w:rPr>
            </w:pPr>
            <w:r w:rsidRPr="00B65516">
              <w:rPr>
                <w:rFonts w:ascii="Times New Roman" w:hAnsi="Times New Roman"/>
                <w:sz w:val="28"/>
                <w:szCs w:val="28"/>
              </w:rPr>
              <w:object w:dxaOrig="1560"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77.25pt;height:49.5pt;mso-wrap-style:square;mso-position-horizontal-relative:page;mso-position-vertical-relative:page" o:ole="">
                  <v:imagedata r:id="rId4" o:title=""/>
                </v:shape>
                <o:OLEObject Type="Embed" ProgID="Word.Document.8" ShapeID="Object 1" DrawAspect="Icon" ObjectID="_1649332684" r:id="rId5">
                  <o:FieldCodes>\s</o:FieldCodes>
                </o:OLEObject>
              </w:object>
            </w:r>
          </w:p>
        </w:tc>
      </w:tr>
    </w:tbl>
    <w:p w:rsidR="00B65516" w:rsidRPr="00B65516" w:rsidRDefault="00B65516" w:rsidP="00B65516">
      <w:pPr>
        <w:spacing w:before="120"/>
        <w:rPr>
          <w:rFonts w:eastAsia="DejaVu Sans Condensed"/>
          <w:b/>
          <w:sz w:val="28"/>
          <w:szCs w:val="28"/>
          <w:lang w:val="en-US"/>
        </w:rPr>
      </w:pPr>
    </w:p>
    <w:p w:rsidR="00B65516" w:rsidRPr="00B65516" w:rsidRDefault="00B65516" w:rsidP="00B65516">
      <w:pPr>
        <w:spacing w:before="120"/>
        <w:rPr>
          <w:rFonts w:eastAsia="DejaVu Sans Condensed"/>
          <w:b/>
          <w:sz w:val="28"/>
          <w:szCs w:val="28"/>
          <w:lang w:val="en-US"/>
        </w:rPr>
      </w:pPr>
    </w:p>
    <w:p w:rsidR="00D62FEC" w:rsidRPr="00B65516" w:rsidRDefault="00D62FEC">
      <w:pPr>
        <w:rPr>
          <w:sz w:val="28"/>
          <w:szCs w:val="28"/>
        </w:rPr>
      </w:pPr>
    </w:p>
    <w:sectPr w:rsidR="00D62FEC" w:rsidRPr="00B65516">
      <w:pgSz w:w="12240" w:h="15840"/>
      <w:pgMar w:top="1440" w:right="1800" w:bottom="1440" w:left="1800" w:header="48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jaVu Sans Condensed">
    <w:altName w:val="Arial Narrow"/>
    <w:charset w:val="00"/>
    <w:family w:val="swiss"/>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516"/>
    <w:rsid w:val="00B65516"/>
    <w:rsid w:val="00D62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9A02B6-3D02-426D-B3F4-02ED65A7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516"/>
    <w:pPr>
      <w:widowControl w:val="0"/>
      <w:spacing w:after="0" w:line="240" w:lineRule="auto"/>
    </w:pPr>
    <w:rPr>
      <w:rFonts w:eastAsia="SimSun" w:cs="Times New Roman"/>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rsid w:val="00B65516"/>
    <w:pPr>
      <w:tabs>
        <w:tab w:val="left" w:pos="1152"/>
      </w:tabs>
      <w:spacing w:before="120" w:after="120" w:line="312" w:lineRule="auto"/>
    </w:pPr>
    <w:rPr>
      <w:rFonts w:ascii="Arial" w:eastAsia="DejaVu Sans Condensed" w:hAnsi="Arial" w:cs="Arial"/>
      <w:sz w:val="26"/>
      <w:szCs w:val="26"/>
    </w:rPr>
  </w:style>
  <w:style w:type="table" w:styleId="TableGrid">
    <w:name w:val="Table Grid"/>
    <w:basedOn w:val="TableNormal"/>
    <w:rsid w:val="00B65516"/>
    <w:pPr>
      <w:spacing w:after="0" w:line="240" w:lineRule="auto"/>
    </w:pPr>
    <w:rPr>
      <w:rFonts w:ascii="DejaVu Sans Condensed" w:eastAsia="DejaVu Sans Condensed" w:hAnsi="DejaVu Sans Condensed"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Microsoft_Word_97_-_2003_Document.doc"/><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292</Words>
  <Characters>1666</Characters>
  <Application>Microsoft Office Word</Application>
  <DocSecurity>0</DocSecurity>
  <Lines>13</Lines>
  <Paragraphs>3</Paragraphs>
  <ScaleCrop>false</ScaleCrop>
  <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DoanHokage</dc:creator>
  <cp:keywords/>
  <dc:description/>
  <cp:lastModifiedBy>DoanHokage</cp:lastModifiedBy>
  <cp:revision>1</cp:revision>
  <dcterms:created xsi:type="dcterms:W3CDTF">2020-04-25T08:11:00Z</dcterms:created>
  <dcterms:modified xsi:type="dcterms:W3CDTF">2020-04-25T08:12:00Z</dcterms:modified>
</cp:coreProperties>
</file>